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17</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67F0A" w:rsidRDefault="00E64244" w:rsidP="00623331">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623331" w:rsidP="00897DAF">
            <w:pPr>
              <w:suppressLineNumbers/>
              <w:rPr>
                <w:b/>
                <w:bCs/>
                <w:noProof w:val="0"/>
                <w:sz w:val="26"/>
                <w:szCs w:val="26"/>
              </w:rPr>
            </w:pPr>
            <w:r>
              <w:rPr>
                <w:rFonts w:ascii="Arial" w:hAnsi="Arial" w:hint="cs"/>
                <w:b/>
                <w:bCs/>
                <w:noProof w:val="0"/>
                <w:sz w:val="26"/>
                <w:szCs w:val="26"/>
                <w:rtl/>
              </w:rPr>
              <w:t>פלוני</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464D7"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571" w:type="dxa"/>
            <w:gridSpan w:val="2"/>
          </w:tcPr>
          <w:p w:rsidR="00CF6BB7" w:rsidRDefault="00CF6BB7" w:rsidP="00D44968">
            <w:pPr>
              <w:suppressLineNumbers/>
              <w:rPr>
                <w:b/>
                <w:bCs/>
                <w:noProof w:val="0"/>
                <w:sz w:val="26"/>
                <w:szCs w:val="26"/>
                <w:rtl/>
              </w:rPr>
            </w:pPr>
          </w:p>
          <w:p w:rsidR="0094424E" w:rsidRPr="00E54CD9" w:rsidRDefault="001464D7" w:rsidP="00623331">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623331">
              <w:rPr>
                <w:rFonts w:ascii="Arial" w:hAnsi="Arial" w:hint="cs"/>
                <w:b/>
                <w:bCs/>
                <w:noProof w:val="0"/>
                <w:sz w:val="26"/>
                <w:szCs w:val="26"/>
                <w:rtl/>
              </w:rPr>
              <w:t>פלונית</w:t>
            </w:r>
          </w:p>
          <w:p w:rsidR="0094424E" w:rsidRPr="00E54CD9" w:rsidRDefault="001464D7" w:rsidP="00623331">
            <w:pPr>
              <w:suppressLineNumbers/>
              <w:rPr>
                <w:rFonts w:ascii="Arial" w:hAnsi="Arial"/>
                <w:b/>
                <w:bCs/>
                <w:noProof w:val="0"/>
                <w:sz w:val="26"/>
                <w:szCs w:val="26"/>
                <w:rtl/>
              </w:rPr>
            </w:pPr>
            <w:sdt>
              <w:sdtPr>
                <w:rPr>
                  <w:rtl/>
                </w:rPr>
                <w:alias w:val="1571"/>
                <w:tag w:val="1571"/>
                <w:id w:val="101470594"/>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623331">
              <w:rPr>
                <w:rFonts w:ascii="Arial" w:hAnsi="Arial" w:hint="cs"/>
                <w:b/>
                <w:bCs/>
                <w:noProof w:val="0"/>
                <w:sz w:val="26"/>
                <w:szCs w:val="26"/>
                <w:rtl/>
              </w:rPr>
              <w:t xml:space="preserve">א' ל' </w:t>
            </w:r>
            <w:r w:rsidR="00623331">
              <w:rPr>
                <w:rFonts w:ascii="Arial" w:hAnsi="Arial"/>
                <w:b/>
                <w:bCs/>
                <w:noProof w:val="0"/>
                <w:sz w:val="26"/>
                <w:szCs w:val="26"/>
                <w:rtl/>
              </w:rPr>
              <w:t>–</w:t>
            </w:r>
            <w:r w:rsidR="00623331">
              <w:rPr>
                <w:rFonts w:ascii="Arial" w:hAnsi="Arial" w:hint="cs"/>
                <w:b/>
                <w:bCs/>
                <w:noProof w:val="0"/>
                <w:sz w:val="26"/>
                <w:szCs w:val="26"/>
                <w:rtl/>
              </w:rPr>
              <w:t xml:space="preserve"> האפוט' לדין</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167F0A" w:rsidRDefault="00167F0A">
            <w:pPr>
              <w:rPr>
                <w:rFonts w:ascii="David" w:eastAsia="David" w:hAnsi="David"/>
                <w:noProof w:val="0"/>
              </w:rPr>
            </w:pPr>
          </w:p>
        </w:tc>
        <w:tc>
          <w:tcPr>
            <w:tcW w:w="5571" w:type="dxa"/>
            <w:gridSpan w:val="2"/>
          </w:tcPr>
          <w:p w:rsidR="00167F0A" w:rsidRDefault="00167F0A">
            <w:pPr>
              <w:rPr>
                <w:b/>
                <w:bCs/>
                <w:sz w:val="26"/>
                <w:szCs w:val="26"/>
              </w:rPr>
            </w:pPr>
          </w:p>
        </w:tc>
      </w:tr>
      <w:tr w:rsidR="004C17EE" w:rsidTr="00D620FD">
        <w:trPr>
          <w:jc w:val="center"/>
        </w:trPr>
        <w:tc>
          <w:tcPr>
            <w:tcW w:w="8820" w:type="dxa"/>
            <w:gridSpan w:val="4"/>
          </w:tcPr>
          <w:p w:rsidR="00167F0A" w:rsidRDefault="00167F0A">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A17E21" w:rsidRDefault="00A17E21" w:rsidP="008A6C18">
      <w:pPr>
        <w:spacing w:line="360" w:lineRule="auto"/>
        <w:rPr>
          <w:rFonts w:ascii="Arial" w:hAnsi="Arial"/>
          <w:noProof w:val="0"/>
          <w:rtl/>
        </w:rPr>
      </w:pPr>
      <w:bookmarkStart w:id="1" w:name="NGCSBookmark"/>
      <w:bookmarkEnd w:id="1"/>
    </w:p>
    <w:p w:rsidR="008A6C18" w:rsidRPr="008A6C18" w:rsidRDefault="008A6C18" w:rsidP="00A17E21">
      <w:pPr>
        <w:spacing w:line="360" w:lineRule="auto"/>
        <w:rPr>
          <w:rFonts w:ascii="Arial" w:hAnsi="Arial"/>
          <w:noProof w:val="0"/>
          <w:rtl/>
        </w:rPr>
      </w:pPr>
      <w:r w:rsidRPr="008A6C18">
        <w:rPr>
          <w:rFonts w:ascii="Arial" w:hAnsi="Arial"/>
          <w:noProof w:val="0"/>
          <w:rtl/>
        </w:rPr>
        <w:t>לאחר שעיינתי בבקש</w:t>
      </w:r>
      <w:r w:rsidR="00A17E21">
        <w:rPr>
          <w:rFonts w:ascii="Arial" w:hAnsi="Arial" w:hint="cs"/>
          <w:noProof w:val="0"/>
          <w:rtl/>
        </w:rPr>
        <w:t>ת האב</w:t>
      </w:r>
      <w:r w:rsidRPr="008A6C18">
        <w:rPr>
          <w:rFonts w:ascii="Arial" w:hAnsi="Arial"/>
          <w:noProof w:val="0"/>
          <w:rtl/>
        </w:rPr>
        <w:t xml:space="preserve"> ובתגובות האפוט' לדין והנתבעת מצאתי בשלב זה לקבוע כדלקמן:</w:t>
      </w:r>
    </w:p>
    <w:p w:rsidR="008A6C18" w:rsidRPr="008A6C18" w:rsidRDefault="008A6C18" w:rsidP="008A6C18">
      <w:pPr>
        <w:spacing w:line="360" w:lineRule="auto"/>
        <w:rPr>
          <w:rFonts w:ascii="Arial" w:hAnsi="Arial"/>
          <w:noProof w:val="0"/>
          <w:rtl/>
        </w:rPr>
      </w:pPr>
    </w:p>
    <w:p w:rsidR="008A6C18" w:rsidRPr="008A6C18" w:rsidRDefault="008A6C18" w:rsidP="00A17E21">
      <w:pPr>
        <w:spacing w:line="360" w:lineRule="auto"/>
        <w:jc w:val="both"/>
        <w:rPr>
          <w:rFonts w:ascii="Arial" w:hAnsi="Arial"/>
          <w:noProof w:val="0"/>
          <w:rtl/>
        </w:rPr>
      </w:pPr>
      <w:r w:rsidRPr="008A6C18">
        <w:rPr>
          <w:rFonts w:ascii="Arial" w:hAnsi="Arial"/>
          <w:noProof w:val="0"/>
          <w:rtl/>
        </w:rPr>
        <w:t>1.בהתאם להחלטתי המפורטת מיום 15.9.24 היה על הנתבעת להעביר לידי המבקש את דרכוני הקטינות עד ליום 29.9.24, דבר שככל הנראה, לנוכח כל שהונח בפני</w:t>
      </w:r>
      <w:r w:rsidR="00A17E21">
        <w:rPr>
          <w:rFonts w:ascii="Arial" w:hAnsi="Arial" w:hint="cs"/>
          <w:noProof w:val="0"/>
          <w:rtl/>
        </w:rPr>
        <w:t>,</w:t>
      </w:r>
      <w:r w:rsidRPr="008A6C18">
        <w:rPr>
          <w:rFonts w:ascii="Arial" w:hAnsi="Arial"/>
          <w:noProof w:val="0"/>
          <w:rtl/>
        </w:rPr>
        <w:t xml:space="preserve"> לא נעשה עד למועד זה. אני מורה לנתבעת להעביר לידי המבקש את דרכוני הקטינות לאלתר. ככל שלא תעשה כן אשקול הטלת הוצאות משמעותיות.</w:t>
      </w:r>
    </w:p>
    <w:p w:rsidR="008A6C18" w:rsidRPr="008A6C18" w:rsidRDefault="008A6C18" w:rsidP="00A17E21">
      <w:pPr>
        <w:spacing w:line="360" w:lineRule="auto"/>
        <w:jc w:val="both"/>
        <w:rPr>
          <w:rFonts w:ascii="Arial" w:hAnsi="Arial"/>
          <w:noProof w:val="0"/>
          <w:rtl/>
        </w:rPr>
      </w:pPr>
    </w:p>
    <w:p w:rsidR="008A6C18" w:rsidRPr="008A6C18" w:rsidRDefault="008A6C18" w:rsidP="00A17E21">
      <w:pPr>
        <w:spacing w:line="360" w:lineRule="auto"/>
        <w:jc w:val="both"/>
        <w:rPr>
          <w:rFonts w:ascii="Arial" w:hAnsi="Arial"/>
          <w:noProof w:val="0"/>
          <w:rtl/>
        </w:rPr>
      </w:pPr>
      <w:r w:rsidRPr="008A6C18">
        <w:rPr>
          <w:rFonts w:ascii="Arial" w:hAnsi="Arial"/>
          <w:noProof w:val="0"/>
          <w:rtl/>
        </w:rPr>
        <w:t>2. כך גם בהתאם להחלטתי היה על המשפחה להתחיל בטיפול אצל מטפל/ת ישראליים כמפורט בהחלטתי. דומני</w:t>
      </w:r>
      <w:r w:rsidR="00A17E21">
        <w:rPr>
          <w:rFonts w:ascii="Arial" w:hAnsi="Arial" w:hint="cs"/>
          <w:noProof w:val="0"/>
          <w:rtl/>
        </w:rPr>
        <w:t>,</w:t>
      </w:r>
      <w:r w:rsidRPr="008A6C18">
        <w:rPr>
          <w:rFonts w:ascii="Arial" w:hAnsi="Arial"/>
          <w:noProof w:val="0"/>
          <w:rtl/>
        </w:rPr>
        <w:t xml:space="preserve"> מכל שהונח בפני</w:t>
      </w:r>
      <w:r w:rsidR="00A17E21">
        <w:rPr>
          <w:rFonts w:ascii="Arial" w:hAnsi="Arial" w:hint="cs"/>
          <w:noProof w:val="0"/>
          <w:rtl/>
        </w:rPr>
        <w:t>,</w:t>
      </w:r>
      <w:r w:rsidRPr="008A6C18">
        <w:rPr>
          <w:rFonts w:ascii="Arial" w:hAnsi="Arial"/>
          <w:noProof w:val="0"/>
          <w:rtl/>
        </w:rPr>
        <w:t xml:space="preserve"> שאף הוראה זו טרם בוצעה ויש להצר על כך. הצדדים ידאגו לתחילת טיפול כזה לאלתר.</w:t>
      </w:r>
    </w:p>
    <w:p w:rsidR="008A6C18" w:rsidRPr="008A6C18" w:rsidRDefault="008A6C18" w:rsidP="00A17E21">
      <w:pPr>
        <w:spacing w:line="360" w:lineRule="auto"/>
        <w:jc w:val="both"/>
        <w:rPr>
          <w:rFonts w:ascii="Arial" w:hAnsi="Arial"/>
          <w:noProof w:val="0"/>
          <w:rtl/>
        </w:rPr>
      </w:pPr>
    </w:p>
    <w:p w:rsidR="008A6C18" w:rsidRPr="008A6C18" w:rsidRDefault="008A6C18" w:rsidP="00A17E21">
      <w:pPr>
        <w:spacing w:line="360" w:lineRule="auto"/>
        <w:jc w:val="both"/>
        <w:rPr>
          <w:rFonts w:ascii="Arial" w:hAnsi="Arial"/>
          <w:noProof w:val="0"/>
          <w:rtl/>
        </w:rPr>
      </w:pPr>
      <w:r w:rsidRPr="008A6C18">
        <w:rPr>
          <w:rFonts w:ascii="Arial" w:hAnsi="Arial"/>
          <w:noProof w:val="0"/>
          <w:rtl/>
        </w:rPr>
        <w:t>3. עוד נקבע בהחלטתי מיום 15.9.24 כי על הנתבעת להשיב את הקטינות לישראל עד ליום 17.10.24 וככל שלא תעשה כן עד למועד זה יכול האב לפעול בהתאם לאמור בהחלטה מיום 15.9.24.</w:t>
      </w:r>
    </w:p>
    <w:p w:rsidR="008A6C18" w:rsidRPr="008A6C18" w:rsidRDefault="008A6C18" w:rsidP="00A17E21">
      <w:pPr>
        <w:spacing w:line="360" w:lineRule="auto"/>
        <w:jc w:val="both"/>
        <w:rPr>
          <w:rFonts w:ascii="Arial" w:hAnsi="Arial"/>
          <w:noProof w:val="0"/>
          <w:rtl/>
        </w:rPr>
      </w:pPr>
    </w:p>
    <w:p w:rsidR="008A6C18" w:rsidRPr="008A6C18" w:rsidRDefault="008A6C18" w:rsidP="004B70EE">
      <w:pPr>
        <w:spacing w:line="360" w:lineRule="auto"/>
        <w:jc w:val="both"/>
        <w:rPr>
          <w:rFonts w:ascii="Arial" w:hAnsi="Arial"/>
          <w:noProof w:val="0"/>
          <w:rtl/>
        </w:rPr>
      </w:pPr>
      <w:r w:rsidRPr="008A6C18">
        <w:rPr>
          <w:rFonts w:ascii="Arial" w:hAnsi="Arial"/>
          <w:noProof w:val="0"/>
          <w:rtl/>
        </w:rPr>
        <w:t xml:space="preserve">4. ברי כי ככל שלא יושבו הקטינות </w:t>
      </w:r>
      <w:r w:rsidR="006A71C7">
        <w:rPr>
          <w:rFonts w:ascii="Arial" w:hAnsi="Arial" w:hint="cs"/>
          <w:noProof w:val="0"/>
          <w:rtl/>
        </w:rPr>
        <w:t>מ</w:t>
      </w:r>
      <w:r w:rsidR="00623331">
        <w:rPr>
          <w:rFonts w:ascii="Arial" w:hAnsi="Arial" w:hint="cs"/>
          <w:noProof w:val="0"/>
        </w:rPr>
        <w:t>XX</w:t>
      </w:r>
      <w:r w:rsidR="006A71C7">
        <w:rPr>
          <w:rFonts w:ascii="Arial" w:hAnsi="Arial" w:hint="cs"/>
          <w:noProof w:val="0"/>
          <w:rtl/>
        </w:rPr>
        <w:t xml:space="preserve"> </w:t>
      </w:r>
      <w:r w:rsidRPr="008A6C18">
        <w:rPr>
          <w:rFonts w:ascii="Arial" w:hAnsi="Arial"/>
          <w:noProof w:val="0"/>
          <w:rtl/>
        </w:rPr>
        <w:t>לישראל עד ליום 17.10.24 יהווה הדבר הפרה של החלטתי מיום 15.9.24 והפרה של הדין וקל וחומר "אי השבה שלא כדין" בהתאם להוראות סעיף 3 לאמנת האג. ככל שלא יושבו הקטינות לישראל עד ליום 17.10.24 סבורני כי ניתן גם לקבוע שלנוכח אי עמידת האם (הנתבעת) בהחלטת בית המשפט הרי שניתן אף להקדים ולראות את מועד אי השבת הקטינות שלא כדין כאילו ארע מיד לאחר יום 21.5.24, מועד בו לטענת האב היה עליה להחזיר את הקטינות בהתאם להסכמות הצדדים. טוב תעשה האם באם תפעל בהתאם להחלטתי ותשיב את הקטינות לישראל לא יאוחר מיום 17.10.24.</w:t>
      </w:r>
    </w:p>
    <w:p w:rsidR="008A6C18" w:rsidRPr="008A6C18" w:rsidRDefault="008A6C18" w:rsidP="00A17E21">
      <w:pPr>
        <w:spacing w:line="360" w:lineRule="auto"/>
        <w:jc w:val="both"/>
        <w:rPr>
          <w:rFonts w:ascii="Arial" w:hAnsi="Arial"/>
          <w:noProof w:val="0"/>
          <w:rtl/>
        </w:rPr>
      </w:pPr>
    </w:p>
    <w:p w:rsidR="00694556" w:rsidRPr="00DE1E7D" w:rsidRDefault="008A6C18" w:rsidP="00A17E21">
      <w:pPr>
        <w:spacing w:line="360" w:lineRule="auto"/>
        <w:jc w:val="both"/>
        <w:rPr>
          <w:rFonts w:ascii="Arial" w:hAnsi="Arial"/>
          <w:noProof w:val="0"/>
          <w:rtl/>
        </w:rPr>
      </w:pPr>
      <w:r w:rsidRPr="008A6C18">
        <w:rPr>
          <w:rFonts w:ascii="Arial" w:hAnsi="Arial"/>
          <w:noProof w:val="0"/>
          <w:rtl/>
        </w:rPr>
        <w:t>5. אשר לבקשת האב כי אקבע שישראל אינה מקום מסוכן לקטינות מסכימה אני לחלוטין עם האפוטרופוס לדין אשר בתגובתו עוד מיום 30.9.24 כתב:</w:t>
      </w:r>
    </w:p>
    <w:p w:rsidR="00694556" w:rsidRPr="00DE1E7D" w:rsidRDefault="00694556" w:rsidP="00A17E21">
      <w:pPr>
        <w:spacing w:line="360" w:lineRule="auto"/>
        <w:jc w:val="both"/>
        <w:rPr>
          <w:rFonts w:ascii="Arial" w:hAnsi="Arial"/>
          <w:noProof w:val="0"/>
          <w:rtl/>
        </w:rPr>
      </w:pPr>
    </w:p>
    <w:p w:rsidR="00694556" w:rsidRPr="00DE1E7D" w:rsidRDefault="008A6C18" w:rsidP="00A17E21">
      <w:pPr>
        <w:spacing w:line="360" w:lineRule="auto"/>
        <w:jc w:val="both"/>
        <w:rPr>
          <w:rFonts w:ascii="Arial" w:hAnsi="Arial"/>
          <w:noProof w:val="0"/>
          <w:rtl/>
        </w:rPr>
      </w:pPr>
      <w:r w:rsidRPr="008A6C18">
        <w:rPr>
          <w:rFonts w:ascii="Arial" w:hAnsi="Arial"/>
          <w:rtl/>
        </w:rPr>
        <w:drawing>
          <wp:inline distT="0" distB="0" distL="0" distR="0">
            <wp:extent cx="5400675" cy="1241861"/>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1241861"/>
                    </a:xfrm>
                    <a:prstGeom prst="rect">
                      <a:avLst/>
                    </a:prstGeom>
                    <a:noFill/>
                    <a:ln>
                      <a:noFill/>
                    </a:ln>
                  </pic:spPr>
                </pic:pic>
              </a:graphicData>
            </a:graphic>
          </wp:inline>
        </w:drawing>
      </w:r>
    </w:p>
    <w:p w:rsidR="00694556" w:rsidRDefault="00166F2A" w:rsidP="00A17E21">
      <w:pPr>
        <w:spacing w:line="360" w:lineRule="auto"/>
        <w:jc w:val="both"/>
        <w:rPr>
          <w:rFonts w:ascii="Arial" w:hAnsi="Arial"/>
          <w:noProof w:val="0"/>
          <w:rtl/>
        </w:rPr>
      </w:pPr>
      <w:r>
        <w:rPr>
          <w:rFonts w:ascii="Arial" w:hAnsi="Arial" w:hint="cs"/>
          <w:noProof w:val="0"/>
          <w:rtl/>
        </w:rPr>
        <w:lastRenderedPageBreak/>
        <w:t xml:space="preserve">6. </w:t>
      </w:r>
      <w:r w:rsidR="008A6C18">
        <w:rPr>
          <w:rFonts w:ascii="Arial" w:hAnsi="Arial" w:hint="cs"/>
          <w:noProof w:val="0"/>
          <w:rtl/>
        </w:rPr>
        <w:t xml:space="preserve">ערה אני למצב המיוחד בו נתונה כעת מדינת ישראל. עם זאת, ההורים ניהלו עד למועד עזיבת האם את חייהם בישראל, ילדו וגידלו את בנותיהם בישראל וקבעתי כבר בהחלטה קודמת כי אין מחלוקת </w:t>
      </w:r>
      <w:r w:rsidR="004B70EE">
        <w:rPr>
          <w:rFonts w:ascii="Arial" w:hAnsi="Arial" w:hint="cs"/>
          <w:noProof w:val="0"/>
          <w:rtl/>
        </w:rPr>
        <w:t xml:space="preserve">בין הצדדים </w:t>
      </w:r>
      <w:r w:rsidR="008A6C18">
        <w:rPr>
          <w:rFonts w:ascii="Arial" w:hAnsi="Arial" w:hint="cs"/>
          <w:noProof w:val="0"/>
          <w:rtl/>
        </w:rPr>
        <w:t>שישראל היא מקום מגוריהן הקבוע של הקטינות</w:t>
      </w:r>
      <w:r w:rsidR="00A147BF">
        <w:rPr>
          <w:rFonts w:ascii="Arial" w:hAnsi="Arial" w:hint="cs"/>
          <w:noProof w:val="0"/>
          <w:rtl/>
        </w:rPr>
        <w:t xml:space="preserve"> והיא ביתן</w:t>
      </w:r>
      <w:r w:rsidR="008A6C18">
        <w:rPr>
          <w:rFonts w:ascii="Arial" w:hAnsi="Arial" w:hint="cs"/>
          <w:noProof w:val="0"/>
          <w:rtl/>
        </w:rPr>
        <w:t>.</w:t>
      </w:r>
      <w:r>
        <w:rPr>
          <w:rFonts w:ascii="Arial" w:hAnsi="Arial" w:hint="cs"/>
          <w:noProof w:val="0"/>
          <w:rtl/>
        </w:rPr>
        <w:t xml:space="preserve"> סיכונים היו קיימים בישראל מאז ומעולם, וחרף זאת קבעו בה ההורים את מקום מושבם יחד עם הקטינות.</w:t>
      </w:r>
    </w:p>
    <w:p w:rsidR="008A6C18" w:rsidRDefault="008A6C18" w:rsidP="00A17E21">
      <w:pPr>
        <w:spacing w:line="360" w:lineRule="auto"/>
        <w:jc w:val="both"/>
        <w:rPr>
          <w:rFonts w:ascii="Arial" w:hAnsi="Arial"/>
          <w:noProof w:val="0"/>
          <w:rtl/>
        </w:rPr>
      </w:pPr>
    </w:p>
    <w:p w:rsidR="008A6C18" w:rsidRDefault="004B70EE" w:rsidP="004B70EE">
      <w:pPr>
        <w:spacing w:line="360" w:lineRule="auto"/>
        <w:jc w:val="both"/>
        <w:rPr>
          <w:rFonts w:ascii="Arial" w:hAnsi="Arial"/>
          <w:noProof w:val="0"/>
          <w:rtl/>
        </w:rPr>
      </w:pPr>
      <w:r>
        <w:rPr>
          <w:rFonts w:ascii="Arial" w:hAnsi="Arial" w:hint="cs"/>
          <w:noProof w:val="0"/>
          <w:rtl/>
        </w:rPr>
        <w:t xml:space="preserve">7. </w:t>
      </w:r>
      <w:r w:rsidR="008A6C18">
        <w:rPr>
          <w:rFonts w:ascii="Arial" w:hAnsi="Arial" w:hint="cs"/>
          <w:noProof w:val="0"/>
          <w:rtl/>
        </w:rPr>
        <w:t xml:space="preserve">ישראל, </w:t>
      </w:r>
      <w:r>
        <w:rPr>
          <w:rFonts w:ascii="Arial" w:hAnsi="Arial" w:hint="cs"/>
          <w:noProof w:val="0"/>
          <w:rtl/>
        </w:rPr>
        <w:t>ו</w:t>
      </w:r>
      <w:r w:rsidR="008A6C18">
        <w:rPr>
          <w:rFonts w:ascii="Arial" w:hAnsi="Arial" w:hint="cs"/>
          <w:noProof w:val="0"/>
          <w:rtl/>
        </w:rPr>
        <w:t xml:space="preserve">לא בפעם הראשונה, מתמודדת עם אתגרים ביטחוניים, כך הוא מרקם החיים בישראל </w:t>
      </w:r>
      <w:r w:rsidR="00533B6B">
        <w:rPr>
          <w:rFonts w:ascii="Arial" w:hAnsi="Arial" w:hint="cs"/>
          <w:noProof w:val="0"/>
          <w:rtl/>
        </w:rPr>
        <w:t>מאז ומעולם</w:t>
      </w:r>
      <w:r>
        <w:rPr>
          <w:rFonts w:ascii="Arial" w:hAnsi="Arial" w:hint="cs"/>
          <w:noProof w:val="0"/>
          <w:rtl/>
        </w:rPr>
        <w:t>.</w:t>
      </w:r>
      <w:r w:rsidR="008A6C18">
        <w:rPr>
          <w:rFonts w:ascii="Arial" w:hAnsi="Arial" w:hint="cs"/>
          <w:noProof w:val="0"/>
          <w:rtl/>
        </w:rPr>
        <w:t xml:space="preserve"> חזקה על הורים המביאים לעולם את ילדיהם בישראל ומגדלים את ילדיהם בישראל</w:t>
      </w:r>
      <w:r w:rsidR="00533B6B">
        <w:rPr>
          <w:rFonts w:ascii="Arial" w:hAnsi="Arial" w:hint="cs"/>
          <w:noProof w:val="0"/>
          <w:rtl/>
        </w:rPr>
        <w:t xml:space="preserve"> כי הם ערים לאתגרים אלו וחרף זאת </w:t>
      </w:r>
      <w:r w:rsidR="00533B6B" w:rsidRPr="00533B6B">
        <w:rPr>
          <w:rFonts w:ascii="Arial" w:hAnsi="Arial" w:hint="cs"/>
          <w:b/>
          <w:bCs/>
          <w:noProof w:val="0"/>
          <w:u w:val="single"/>
          <w:rtl/>
        </w:rPr>
        <w:t>ב</w:t>
      </w:r>
      <w:r w:rsidR="00166F2A">
        <w:rPr>
          <w:rFonts w:ascii="Arial" w:hAnsi="Arial" w:hint="cs"/>
          <w:b/>
          <w:bCs/>
          <w:noProof w:val="0"/>
          <w:u w:val="single"/>
          <w:rtl/>
        </w:rPr>
        <w:t>ו</w:t>
      </w:r>
      <w:r w:rsidR="00533B6B" w:rsidRPr="00533B6B">
        <w:rPr>
          <w:rFonts w:ascii="Arial" w:hAnsi="Arial" w:hint="cs"/>
          <w:b/>
          <w:bCs/>
          <w:noProof w:val="0"/>
          <w:u w:val="single"/>
          <w:rtl/>
        </w:rPr>
        <w:t>חר</w:t>
      </w:r>
      <w:r w:rsidR="00166F2A">
        <w:rPr>
          <w:rFonts w:ascii="Arial" w:hAnsi="Arial" w:hint="cs"/>
          <w:b/>
          <w:bCs/>
          <w:noProof w:val="0"/>
          <w:u w:val="single"/>
          <w:rtl/>
        </w:rPr>
        <w:t>ים</w:t>
      </w:r>
      <w:r w:rsidR="00533B6B" w:rsidRPr="00533B6B">
        <w:rPr>
          <w:rFonts w:ascii="Arial" w:hAnsi="Arial" w:hint="cs"/>
          <w:b/>
          <w:bCs/>
          <w:noProof w:val="0"/>
          <w:u w:val="single"/>
          <w:rtl/>
        </w:rPr>
        <w:t xml:space="preserve"> יחד</w:t>
      </w:r>
      <w:r w:rsidR="00533B6B">
        <w:rPr>
          <w:rFonts w:ascii="Arial" w:hAnsi="Arial" w:hint="cs"/>
          <w:noProof w:val="0"/>
          <w:rtl/>
        </w:rPr>
        <w:t xml:space="preserve"> להביא ילדיהם לעולם בישראל ולגדל ילדיהם בישראל, כפי שעשו אף הצדדים שלפני. </w:t>
      </w:r>
      <w:r w:rsidR="00A147BF">
        <w:rPr>
          <w:rFonts w:ascii="Arial" w:hAnsi="Arial" w:hint="cs"/>
          <w:noProof w:val="0"/>
          <w:rtl/>
        </w:rPr>
        <w:t xml:space="preserve">היציבות המשפחתית, </w:t>
      </w:r>
      <w:r w:rsidR="006A71C7">
        <w:rPr>
          <w:rFonts w:ascii="Arial" w:hAnsi="Arial" w:hint="cs"/>
          <w:noProof w:val="0"/>
          <w:rtl/>
        </w:rPr>
        <w:t xml:space="preserve">תחושת השייכות, </w:t>
      </w:r>
      <w:r w:rsidR="00A147BF">
        <w:rPr>
          <w:rFonts w:ascii="Arial" w:hAnsi="Arial" w:hint="cs"/>
          <w:noProof w:val="0"/>
          <w:rtl/>
        </w:rPr>
        <w:t xml:space="preserve">הבית, המשפחה ביה"ס והחברים </w:t>
      </w:r>
      <w:r w:rsidR="006A71C7">
        <w:rPr>
          <w:rFonts w:ascii="Arial" w:hAnsi="Arial" w:hint="cs"/>
          <w:noProof w:val="0"/>
          <w:rtl/>
        </w:rPr>
        <w:t xml:space="preserve">הינם גורמים </w:t>
      </w:r>
      <w:r w:rsidR="00A147BF">
        <w:rPr>
          <w:rFonts w:ascii="Arial" w:hAnsi="Arial" w:hint="cs"/>
          <w:noProof w:val="0"/>
          <w:rtl/>
        </w:rPr>
        <w:t>מיטיבים עבור הקטינות ואינן מסכנים אותן, אלא להפך</w:t>
      </w:r>
      <w:r w:rsidR="006A71C7">
        <w:rPr>
          <w:rFonts w:ascii="Arial" w:hAnsi="Arial" w:hint="cs"/>
          <w:noProof w:val="0"/>
          <w:rtl/>
        </w:rPr>
        <w:t>, תורמים ליציבותן</w:t>
      </w:r>
      <w:r w:rsidR="00A147BF">
        <w:rPr>
          <w:rFonts w:ascii="Arial" w:hAnsi="Arial" w:hint="cs"/>
          <w:noProof w:val="0"/>
          <w:rtl/>
        </w:rPr>
        <w:t>.</w:t>
      </w:r>
    </w:p>
    <w:p w:rsidR="00533B6B" w:rsidRDefault="00533B6B" w:rsidP="00A17E21">
      <w:pPr>
        <w:spacing w:line="360" w:lineRule="auto"/>
        <w:jc w:val="both"/>
        <w:rPr>
          <w:rFonts w:ascii="Arial" w:hAnsi="Arial"/>
          <w:noProof w:val="0"/>
          <w:rtl/>
        </w:rPr>
      </w:pPr>
    </w:p>
    <w:p w:rsidR="00533B6B" w:rsidRDefault="004B70EE" w:rsidP="004B70EE">
      <w:pPr>
        <w:spacing w:line="360" w:lineRule="auto"/>
        <w:jc w:val="both"/>
        <w:rPr>
          <w:rFonts w:ascii="Arial" w:hAnsi="Arial"/>
          <w:noProof w:val="0"/>
          <w:rtl/>
        </w:rPr>
      </w:pPr>
      <w:r>
        <w:rPr>
          <w:rFonts w:ascii="Arial" w:hAnsi="Arial" w:hint="cs"/>
          <w:noProof w:val="0"/>
          <w:rtl/>
        </w:rPr>
        <w:t>8</w:t>
      </w:r>
      <w:r w:rsidR="00166F2A">
        <w:rPr>
          <w:rFonts w:ascii="Arial" w:hAnsi="Arial" w:hint="cs"/>
          <w:noProof w:val="0"/>
          <w:rtl/>
        </w:rPr>
        <w:t xml:space="preserve">. </w:t>
      </w:r>
      <w:r w:rsidR="00533B6B">
        <w:rPr>
          <w:rFonts w:ascii="Arial" w:hAnsi="Arial" w:hint="cs"/>
          <w:noProof w:val="0"/>
          <w:rtl/>
        </w:rPr>
        <w:t>ככל שמבקשים ההורים לערוך שינוי בהתנהלות המשפחתית ובמקום מגורי הקטינות, עליהם לעשות זאת בהסכמה, כפי ש</w:t>
      </w:r>
      <w:r>
        <w:rPr>
          <w:rFonts w:ascii="Arial" w:hAnsi="Arial" w:hint="cs"/>
          <w:noProof w:val="0"/>
          <w:rtl/>
        </w:rPr>
        <w:t>פעלו</w:t>
      </w:r>
      <w:r w:rsidR="00166F2A">
        <w:rPr>
          <w:rFonts w:ascii="Arial" w:hAnsi="Arial" w:hint="cs"/>
          <w:noProof w:val="0"/>
          <w:rtl/>
        </w:rPr>
        <w:t xml:space="preserve"> בהסכמה</w:t>
      </w:r>
      <w:r w:rsidR="00A17E21">
        <w:rPr>
          <w:rFonts w:ascii="Arial" w:hAnsi="Arial" w:hint="cs"/>
          <w:noProof w:val="0"/>
          <w:rtl/>
        </w:rPr>
        <w:t xml:space="preserve"> </w:t>
      </w:r>
      <w:r w:rsidR="00166F2A">
        <w:rPr>
          <w:rFonts w:ascii="Arial" w:hAnsi="Arial" w:hint="cs"/>
          <w:noProof w:val="0"/>
          <w:rtl/>
        </w:rPr>
        <w:t xml:space="preserve">במהלך החיים המשותפים </w:t>
      </w:r>
      <w:r w:rsidR="00533B6B">
        <w:rPr>
          <w:rFonts w:ascii="Arial" w:hAnsi="Arial" w:hint="cs"/>
          <w:noProof w:val="0"/>
          <w:rtl/>
        </w:rPr>
        <w:t xml:space="preserve">עד למועד עזיבת האם, </w:t>
      </w:r>
      <w:r w:rsidR="00A17E21">
        <w:rPr>
          <w:rFonts w:ascii="Arial" w:hAnsi="Arial" w:hint="cs"/>
          <w:noProof w:val="0"/>
          <w:rtl/>
        </w:rPr>
        <w:t xml:space="preserve">זאת </w:t>
      </w:r>
      <w:r w:rsidR="00533B6B">
        <w:rPr>
          <w:rFonts w:ascii="Arial" w:hAnsi="Arial" w:hint="cs"/>
          <w:noProof w:val="0"/>
          <w:rtl/>
        </w:rPr>
        <w:t xml:space="preserve">חרף האתגרים </w:t>
      </w:r>
      <w:r w:rsidR="00A17E21">
        <w:rPr>
          <w:rFonts w:ascii="Arial" w:hAnsi="Arial" w:hint="cs"/>
          <w:noProof w:val="0"/>
          <w:rtl/>
        </w:rPr>
        <w:t xml:space="preserve">שמזמנים החיים בישראל </w:t>
      </w:r>
      <w:r>
        <w:rPr>
          <w:rFonts w:ascii="Arial" w:hAnsi="Arial" w:hint="cs"/>
          <w:noProof w:val="0"/>
          <w:rtl/>
        </w:rPr>
        <w:t>כמפורט</w:t>
      </w:r>
      <w:r w:rsidR="00533B6B">
        <w:rPr>
          <w:rFonts w:ascii="Arial" w:hAnsi="Arial" w:hint="cs"/>
          <w:noProof w:val="0"/>
          <w:rtl/>
        </w:rPr>
        <w:t xml:space="preserve"> לעיל. ככל שאין </w:t>
      </w:r>
      <w:r w:rsidR="00A17E21">
        <w:rPr>
          <w:rFonts w:ascii="Arial" w:hAnsi="Arial" w:hint="cs"/>
          <w:noProof w:val="0"/>
          <w:rtl/>
        </w:rPr>
        <w:t>ההורים מסוגלים להגיע ל</w:t>
      </w:r>
      <w:r w:rsidR="00533B6B">
        <w:rPr>
          <w:rFonts w:ascii="Arial" w:hAnsi="Arial" w:hint="cs"/>
          <w:noProof w:val="0"/>
          <w:rtl/>
        </w:rPr>
        <w:t>הסכמה</w:t>
      </w:r>
      <w:r>
        <w:rPr>
          <w:rFonts w:ascii="Arial" w:hAnsi="Arial" w:hint="cs"/>
          <w:noProof w:val="0"/>
          <w:rtl/>
        </w:rPr>
        <w:t>,</w:t>
      </w:r>
      <w:r w:rsidR="00533B6B">
        <w:rPr>
          <w:rFonts w:ascii="Arial" w:hAnsi="Arial" w:hint="cs"/>
          <w:noProof w:val="0"/>
          <w:rtl/>
        </w:rPr>
        <w:t xml:space="preserve"> פתוחה </w:t>
      </w:r>
      <w:r>
        <w:rPr>
          <w:rFonts w:ascii="Arial" w:hAnsi="Arial" w:hint="cs"/>
          <w:noProof w:val="0"/>
          <w:rtl/>
        </w:rPr>
        <w:t xml:space="preserve">תמיד </w:t>
      </w:r>
      <w:r w:rsidR="00533B6B">
        <w:rPr>
          <w:rFonts w:ascii="Arial" w:hAnsi="Arial" w:hint="cs"/>
          <w:noProof w:val="0"/>
          <w:rtl/>
        </w:rPr>
        <w:t xml:space="preserve">הדרך בפני כל אחד מהם לפנות לבית המשפט ולבקש סעד. עם זאת אין למי מההורים זכות לעשיית סעד עצמית וחד צדדית, אף אם הוא חרד לגורל ילדיו. הילדים אינם נכסו </w:t>
      </w:r>
      <w:r w:rsidR="00A147BF">
        <w:rPr>
          <w:rFonts w:ascii="Arial" w:hAnsi="Arial" w:hint="cs"/>
          <w:noProof w:val="0"/>
          <w:rtl/>
        </w:rPr>
        <w:t>ה</w:t>
      </w:r>
      <w:r w:rsidR="00533B6B">
        <w:rPr>
          <w:rFonts w:ascii="Arial" w:hAnsi="Arial" w:hint="cs"/>
          <w:noProof w:val="0"/>
          <w:rtl/>
        </w:rPr>
        <w:t>בלעדי של מי מההורים ועל</w:t>
      </w:r>
      <w:r w:rsidR="00A147BF">
        <w:rPr>
          <w:rFonts w:ascii="Arial" w:hAnsi="Arial" w:hint="cs"/>
          <w:noProof w:val="0"/>
          <w:rtl/>
        </w:rPr>
        <w:t xml:space="preserve"> הורים</w:t>
      </w:r>
      <w:r w:rsidR="00533B6B">
        <w:rPr>
          <w:rFonts w:ascii="Arial" w:hAnsi="Arial" w:hint="cs"/>
          <w:noProof w:val="0"/>
          <w:rtl/>
        </w:rPr>
        <w:t xml:space="preserve"> להתנהל בשיתוף ותוך הסכמה או בהתאם להחלטות שיפוטיות.</w:t>
      </w:r>
    </w:p>
    <w:p w:rsidR="00533B6B" w:rsidRDefault="00533B6B" w:rsidP="00A17E21">
      <w:pPr>
        <w:spacing w:line="360" w:lineRule="auto"/>
        <w:jc w:val="both"/>
        <w:rPr>
          <w:rFonts w:ascii="Arial" w:hAnsi="Arial"/>
          <w:noProof w:val="0"/>
          <w:rtl/>
        </w:rPr>
      </w:pPr>
    </w:p>
    <w:p w:rsidR="00533B6B" w:rsidRDefault="00A17E21" w:rsidP="00A17E21">
      <w:pPr>
        <w:spacing w:line="360" w:lineRule="auto"/>
        <w:jc w:val="both"/>
        <w:rPr>
          <w:rFonts w:ascii="Arial" w:hAnsi="Arial"/>
          <w:noProof w:val="0"/>
          <w:rtl/>
        </w:rPr>
      </w:pPr>
      <w:r>
        <w:rPr>
          <w:rFonts w:ascii="Arial" w:hAnsi="Arial" w:hint="cs"/>
          <w:noProof w:val="0"/>
          <w:rtl/>
        </w:rPr>
        <w:lastRenderedPageBreak/>
        <w:t xml:space="preserve">8. </w:t>
      </w:r>
      <w:r w:rsidR="00533B6B">
        <w:rPr>
          <w:rFonts w:ascii="Arial" w:hAnsi="Arial" w:hint="cs"/>
          <w:noProof w:val="0"/>
          <w:rtl/>
        </w:rPr>
        <w:t>פע</w:t>
      </w:r>
      <w:r w:rsidR="008D24A1">
        <w:rPr>
          <w:rFonts w:ascii="Arial" w:hAnsi="Arial" w:hint="cs"/>
          <w:noProof w:val="0"/>
          <w:rtl/>
        </w:rPr>
        <w:t>ולה ח</w:t>
      </w:r>
      <w:r w:rsidR="00B12814">
        <w:rPr>
          <w:rFonts w:ascii="Arial" w:hAnsi="Arial" w:hint="cs"/>
          <w:noProof w:val="0"/>
          <w:rtl/>
        </w:rPr>
        <w:t xml:space="preserve">ד צדדית של מי מההורים, תוך גרירת הקטינות לעין הסערה ולמרכז המחלוקת בין ההורים, היא </w:t>
      </w:r>
      <w:r w:rsidR="00A147BF">
        <w:rPr>
          <w:rFonts w:ascii="Arial" w:hAnsi="Arial" w:hint="cs"/>
          <w:noProof w:val="0"/>
          <w:rtl/>
        </w:rPr>
        <w:t xml:space="preserve">היא </w:t>
      </w:r>
      <w:r w:rsidR="00B12814">
        <w:rPr>
          <w:rFonts w:ascii="Arial" w:hAnsi="Arial" w:hint="cs"/>
          <w:noProof w:val="0"/>
          <w:rtl/>
        </w:rPr>
        <w:t>הדבר הפוגעני</w:t>
      </w:r>
      <w:r w:rsidR="00A147BF">
        <w:rPr>
          <w:rFonts w:ascii="Arial" w:hAnsi="Arial" w:hint="cs"/>
          <w:noProof w:val="0"/>
          <w:rtl/>
        </w:rPr>
        <w:t>,</w:t>
      </w:r>
      <w:r w:rsidR="00B12814">
        <w:rPr>
          <w:rFonts w:ascii="Arial" w:hAnsi="Arial" w:hint="cs"/>
          <w:noProof w:val="0"/>
          <w:rtl/>
        </w:rPr>
        <w:t xml:space="preserve"> המזיק והמסוכן לקטינות. כך גם עקירת הקטינות</w:t>
      </w:r>
      <w:r>
        <w:rPr>
          <w:rFonts w:ascii="Arial" w:hAnsi="Arial" w:hint="cs"/>
          <w:noProof w:val="0"/>
          <w:rtl/>
        </w:rPr>
        <w:t>,</w:t>
      </w:r>
      <w:r w:rsidR="00B12814">
        <w:rPr>
          <w:rFonts w:ascii="Arial" w:hAnsi="Arial" w:hint="cs"/>
          <w:noProof w:val="0"/>
          <w:rtl/>
        </w:rPr>
        <w:t xml:space="preserve"> </w:t>
      </w:r>
      <w:r>
        <w:rPr>
          <w:rFonts w:ascii="Arial" w:hAnsi="Arial" w:hint="cs"/>
          <w:noProof w:val="0"/>
          <w:rtl/>
        </w:rPr>
        <w:t xml:space="preserve">שלא בהסכמה, </w:t>
      </w:r>
      <w:r w:rsidR="00B12814">
        <w:rPr>
          <w:rFonts w:ascii="Arial" w:hAnsi="Arial" w:hint="cs"/>
          <w:noProof w:val="0"/>
          <w:rtl/>
        </w:rPr>
        <w:t xml:space="preserve">ממקום מושבן הרגיל, מסביבת חייהן המוכרת </w:t>
      </w:r>
      <w:r w:rsidR="00B12814">
        <w:rPr>
          <w:rFonts w:ascii="Arial" w:hAnsi="Arial"/>
          <w:noProof w:val="0"/>
          <w:rtl/>
        </w:rPr>
        <w:t>–</w:t>
      </w:r>
      <w:r w:rsidR="00B12814">
        <w:rPr>
          <w:rFonts w:ascii="Arial" w:hAnsi="Arial" w:hint="cs"/>
          <w:noProof w:val="0"/>
          <w:rtl/>
        </w:rPr>
        <w:t xml:space="preserve"> אבא, חברים, ביה"ס, משפחה, שפה, תרבות וכיוצ"ב. סבורה אני כי הסיטואציה הנוכחית ועקירת הקטינות ממקום מושבן והרחקת</w:t>
      </w:r>
      <w:r w:rsidR="00A147BF">
        <w:rPr>
          <w:rFonts w:ascii="Arial" w:hAnsi="Arial" w:hint="cs"/>
          <w:noProof w:val="0"/>
          <w:rtl/>
        </w:rPr>
        <w:t>ן</w:t>
      </w:r>
      <w:r w:rsidR="00B12814">
        <w:rPr>
          <w:rFonts w:ascii="Arial" w:hAnsi="Arial" w:hint="cs"/>
          <w:noProof w:val="0"/>
          <w:rtl/>
        </w:rPr>
        <w:t xml:space="preserve"> מהאב, שנגרמה על ידי האם, מסכנת את בריאותן הנפשית של הקטינות ופוגעת בהן קשות. ראיה לקושי שחוות הקטינות ניתן אף למצוא בדבריהן לאפוט' לדין כפי שדווחו על ידו עובר לדיון ובדיון עצמו. הקטינות חזרו והביעו את געגועיהן </w:t>
      </w:r>
      <w:r w:rsidR="00A147BF">
        <w:rPr>
          <w:rFonts w:ascii="Arial" w:hAnsi="Arial" w:hint="cs"/>
          <w:noProof w:val="0"/>
          <w:rtl/>
        </w:rPr>
        <w:t>לבית, לחברים ולסביבתן הטבעית.</w:t>
      </w:r>
      <w:r w:rsidR="006A71C7">
        <w:rPr>
          <w:rFonts w:ascii="Arial" w:hAnsi="Arial" w:hint="cs"/>
          <w:noProof w:val="0"/>
          <w:rtl/>
        </w:rPr>
        <w:t xml:space="preserve"> לא עלתה מצוקה כלשהי מדברי הקטינות.</w:t>
      </w:r>
    </w:p>
    <w:p w:rsidR="00A147BF" w:rsidRDefault="00A147BF" w:rsidP="00A17E21">
      <w:pPr>
        <w:spacing w:line="360" w:lineRule="auto"/>
        <w:jc w:val="both"/>
        <w:rPr>
          <w:rFonts w:ascii="Arial" w:hAnsi="Arial"/>
          <w:noProof w:val="0"/>
          <w:rtl/>
        </w:rPr>
      </w:pPr>
    </w:p>
    <w:p w:rsidR="00A147BF" w:rsidRDefault="00A147BF" w:rsidP="00A17E21">
      <w:pPr>
        <w:spacing w:line="360" w:lineRule="auto"/>
        <w:jc w:val="both"/>
        <w:rPr>
          <w:rFonts w:ascii="Arial" w:hAnsi="Arial"/>
          <w:noProof w:val="0"/>
          <w:rtl/>
        </w:rPr>
      </w:pPr>
      <w:r>
        <w:rPr>
          <w:rFonts w:ascii="Arial" w:hAnsi="Arial" w:hint="cs"/>
          <w:noProof w:val="0"/>
          <w:rtl/>
        </w:rPr>
        <w:t>השהות בישראל, בה רגילות הקטנות מאז היוולדן, על מורכבותה</w:t>
      </w:r>
      <w:r w:rsidR="00166F2A">
        <w:rPr>
          <w:rFonts w:ascii="Arial" w:hAnsi="Arial" w:hint="cs"/>
          <w:noProof w:val="0"/>
          <w:rtl/>
        </w:rPr>
        <w:t xml:space="preserve"> ואתגריה כפי שפורט לעיל</w:t>
      </w:r>
      <w:r>
        <w:rPr>
          <w:rFonts w:ascii="Arial" w:hAnsi="Arial" w:hint="cs"/>
          <w:noProof w:val="0"/>
          <w:rtl/>
        </w:rPr>
        <w:t xml:space="preserve">, אינה הגורם </w:t>
      </w:r>
      <w:r w:rsidR="00166F2A">
        <w:rPr>
          <w:rFonts w:ascii="Arial" w:hAnsi="Arial" w:hint="cs"/>
          <w:noProof w:val="0"/>
          <w:rtl/>
        </w:rPr>
        <w:t xml:space="preserve">העיקרי </w:t>
      </w:r>
      <w:r>
        <w:rPr>
          <w:rFonts w:ascii="Arial" w:hAnsi="Arial" w:hint="cs"/>
          <w:noProof w:val="0"/>
          <w:rtl/>
        </w:rPr>
        <w:t>המסכן את הקטינות</w:t>
      </w:r>
      <w:r w:rsidR="00166F2A">
        <w:rPr>
          <w:rFonts w:ascii="Arial" w:hAnsi="Arial" w:hint="cs"/>
          <w:noProof w:val="0"/>
          <w:rtl/>
        </w:rPr>
        <w:t>. המצב כיום, בו עשתה האם דין לעצ</w:t>
      </w:r>
      <w:r w:rsidR="004B70EE">
        <w:rPr>
          <w:rFonts w:ascii="Arial" w:hAnsi="Arial" w:hint="cs"/>
          <w:noProof w:val="0"/>
          <w:rtl/>
        </w:rPr>
        <w:t>מ</w:t>
      </w:r>
      <w:r w:rsidR="00166F2A">
        <w:rPr>
          <w:rFonts w:ascii="Arial" w:hAnsi="Arial" w:hint="cs"/>
          <w:noProof w:val="0"/>
          <w:rtl/>
        </w:rPr>
        <w:t>ה ועקרה את הקטינות ממקום מושבן ללא הסכמת האב, הוא גורם הסיכון העיקרי עבור הקטינות.</w:t>
      </w:r>
    </w:p>
    <w:p w:rsidR="00A17E21" w:rsidRDefault="00A17E21" w:rsidP="00A17E21">
      <w:pPr>
        <w:spacing w:line="360" w:lineRule="auto"/>
        <w:jc w:val="both"/>
        <w:rPr>
          <w:rFonts w:ascii="Arial" w:hAnsi="Arial"/>
          <w:noProof w:val="0"/>
          <w:rtl/>
        </w:rPr>
      </w:pPr>
    </w:p>
    <w:p w:rsidR="00A17E21" w:rsidRDefault="00A17E21" w:rsidP="00A17E21">
      <w:pPr>
        <w:spacing w:line="360" w:lineRule="auto"/>
        <w:jc w:val="both"/>
        <w:rPr>
          <w:rFonts w:ascii="Arial" w:hAnsi="Arial"/>
          <w:noProof w:val="0"/>
          <w:rtl/>
        </w:rPr>
      </w:pPr>
      <w:r>
        <w:rPr>
          <w:rFonts w:ascii="Arial" w:hAnsi="Arial" w:hint="cs"/>
          <w:noProof w:val="0"/>
          <w:rtl/>
        </w:rPr>
        <w:t>9. לנוכח כל האמור אני חוזרת ומורה לאם להשיב את הקטינות לישראל עד ליום 17.10.24 ולקיים את כל ההחלטות שניתנו על ידי בית המשפט ובכך לפעול לטובת הקטינות ולצמצם את הנזק שנגרם להן עד כה.</w:t>
      </w:r>
    </w:p>
    <w:p w:rsidR="006A71C7" w:rsidRDefault="006A71C7" w:rsidP="00A17E21">
      <w:pPr>
        <w:spacing w:line="360" w:lineRule="auto"/>
        <w:jc w:val="both"/>
        <w:rPr>
          <w:rFonts w:ascii="Arial" w:hAnsi="Arial"/>
          <w:noProof w:val="0"/>
          <w:rtl/>
        </w:rPr>
      </w:pPr>
    </w:p>
    <w:p w:rsidR="006A71C7" w:rsidRPr="00DE1E7D" w:rsidRDefault="006A71C7" w:rsidP="00A17E21">
      <w:pPr>
        <w:spacing w:line="360" w:lineRule="auto"/>
        <w:jc w:val="both"/>
        <w:rPr>
          <w:rFonts w:ascii="Arial" w:hAnsi="Arial"/>
          <w:noProof w:val="0"/>
          <w:rtl/>
        </w:rPr>
      </w:pPr>
      <w:r>
        <w:rPr>
          <w:rFonts w:ascii="Arial" w:hAnsi="Arial" w:hint="cs"/>
          <w:noProof w:val="0"/>
          <w:rtl/>
        </w:rPr>
        <w:t>החלטתי ניתנת לפרסום בהיעדר פרטים מזהים.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אוקטובר 2024</w:t>
          </w:r>
        </w:sdtContent>
      </w:sdt>
      <w:r w:rsidR="00005C8B">
        <w:rPr>
          <w:rFonts w:ascii="Arial" w:hAnsi="Arial"/>
          <w:noProof w:val="0"/>
          <w:rtl/>
        </w:rPr>
        <w:t>, בהעדר הצדדים.</w:t>
      </w:r>
    </w:p>
    <w:p w:rsidR="00C43648" w:rsidRDefault="001464D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50468959"/>
        </w:sdtPr>
        <w:sdtEndPr/>
        <w:sdtContent>
          <w:r w:rsidR="006667B1">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4D7" w:rsidRDefault="001464D7">
      <w:r>
        <w:separator/>
      </w:r>
    </w:p>
  </w:endnote>
  <w:endnote w:type="continuationSeparator" w:id="0">
    <w:p w:rsidR="001464D7" w:rsidRDefault="0014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041C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041C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4D7" w:rsidRDefault="001464D7">
      <w:r>
        <w:separator/>
      </w:r>
    </w:p>
  </w:footnote>
  <w:footnote w:type="continuationSeparator" w:id="0">
    <w:p w:rsidR="001464D7" w:rsidRDefault="00146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464D7" w:rsidP="00FE4A66">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62234-06-24</w:t>
              </w:r>
            </w:sdtContent>
          </w:sdt>
          <w:r w:rsidR="00005C8B">
            <w:rPr>
              <w:b/>
              <w:bCs/>
              <w:noProof w:val="0"/>
              <w:sz w:val="26"/>
              <w:szCs w:val="26"/>
              <w:rtl/>
            </w:rPr>
            <w:t xml:space="preserve"> </w:t>
          </w:r>
          <w:sdt>
            <w:sdtPr>
              <w:rPr>
                <w:rtl/>
              </w:rPr>
              <w:alias w:val="1172"/>
              <w:tag w:val="1172"/>
              <w:id w:val="-595170033"/>
              <w:text w:multiLine="1"/>
            </w:sdtPr>
            <w:sdtEndPr/>
            <w:sdtContent>
              <w:r w:rsidR="00FE4A66">
                <w:rPr>
                  <w:b/>
                  <w:bCs/>
                  <w:noProof w:val="0"/>
                  <w:sz w:val="26"/>
                  <w:szCs w:val="26"/>
                </w:rPr>
                <w:t xml:space="preserve"> </w:t>
              </w:r>
              <w:r w:rsidR="00FE4A66">
                <w:rPr>
                  <w:rFonts w:hint="cs"/>
                  <w:b/>
                  <w:bCs/>
                  <w:noProof w:val="0"/>
                  <w:sz w:val="26"/>
                  <w:szCs w:val="26"/>
                  <w:rtl/>
                </w:rPr>
                <w:t>פלוני נגד פלונית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4833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48333&amp;lt;/CaseID&amp;gt;_x000d__x000a_        &amp;lt;CaseMonth&amp;gt;6&amp;lt;/CaseMonth&amp;gt;_x000d__x000a_        &amp;lt;CaseYear&amp;gt;2024&amp;lt;/CaseYear&amp;gt;_x000d__x000a_        &amp;lt;CaseNumber&amp;gt;62234&amp;lt;/CaseNumber&amp;gt;_x000d__x000a_        &amp;lt;NumeratorGroupID&amp;gt;1&amp;lt;/NumeratorGroupID&amp;gt;_x000d__x000a_        &amp;lt;CaseName&amp;gt;רייך נ&amp;#39; רייך&amp;lt;/CaseName&amp;gt;_x000d__x000a_        &amp;lt;CourtID&amp;gt;35&amp;lt;/CourtID&amp;gt;_x000d__x000a_        &amp;lt;CaseTypeID&amp;gt;10262&amp;lt;/CaseTypeID&amp;gt;_x000d__x000a_        &amp;lt;CaseInterestID&amp;gt;10511&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234-06-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8-14T13:00:00+03:00&amp;lt;/CasePreviousSessionDate&amp;gt;_x000d__x000a_        &amp;lt;CaseNextDeterminingTask&amp;gt;141&amp;lt;/CaseNextDeterminingTask&amp;gt;_x000d__x000a_        &amp;lt;TemporaryAidStatus&amp;gt;קיימות בקשות לסעדים זמניים בתיק&amp;lt;/TemporaryAidStatus&amp;gt;_x000d__x000a_        &amp;lt;CaseOpenDate&amp;gt;2024-06-27T11:16: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48333&amp;lt;/CaseID&amp;gt;_x000d__x000a_        &amp;lt;CaseMonth&amp;gt;6&amp;lt;/CaseMonth&amp;gt;_x000d__x000a_        &amp;lt;CaseYear&amp;gt;2024&amp;lt;/CaseYear&amp;gt;_x000d__x000a_        &amp;lt;CaseNumber&amp;gt;62234&amp;lt;/CaseNumber&amp;gt;_x000d__x000a_        &amp;lt;NumeratorGroupID&amp;gt;1&amp;lt;/NumeratorGroupID&amp;gt;_x000d__x000a_        &amp;lt;CaseName&amp;gt;רייך נ&amp;#39; רייך&amp;lt;/CaseName&amp;gt;_x000d__x000a_        &amp;lt;CourtID&amp;gt;35&amp;lt;/CourtID&amp;gt;_x000d__x000a_        &amp;lt;CaseTypeID&amp;gt;10262&amp;lt;/CaseTypeID&amp;gt;_x000d__x000a_        &amp;lt;CaseInterestID&amp;gt;10511&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234-06-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4-06-27T11:16: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7&amp;lt;/DecisionNumber&amp;gt;_x000d__x000a_        &amp;lt;DecisionStatusID&amp;gt;1&amp;lt;/DecisionStatusID&amp;gt;_x000d__x000a_        &amp;lt;DecisionStatusChangeDate&amp;gt;2024-10-16T00:18:40.070652+03:00&amp;lt;/DecisionStatusChangeDate&amp;gt;_x000d__x000a_        &amp;lt;DecisionSignatureDate&amp;gt;2024-10-16T00:18:40.070652+03:00&amp;lt;/DecisionSignatureDate&amp;gt;_x000d__x000a_        &amp;lt;DecisionSignatureUserID&amp;gt;022259600@GOV.IL&amp;lt;/DecisionSignatureUserID&amp;gt;_x000d__x000a_        &amp;lt;DecisionCreateDate&amp;gt;2024-10-16T00:18:40.070652+03:00&amp;lt;/DecisionCreateDate&amp;gt;_x000d__x000a_        &amp;lt;DecisionChangeDate&amp;gt;2024-10-16T00:18:40.070652+03: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348333&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9863810&amp;lt;/MotionID&amp;gt;_x000d__x000a_        &amp;lt;IsOriginalMotion&amp;gt;false&amp;lt;/IsOriginalMotion&amp;gt;_x000d__x000a_        &amp;lt;MotionName&amp;gt;בקשה של תובע 1 בקשה למתן החלטה&amp;lt;/MotionName&amp;gt;_x000d__x000a_      &amp;lt;/dt_DecisionMotion&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35"/>
    <w:docVar w:name="NGCS.TemplateProceedingID" w:val="3"/>
    <w:docVar w:name="SelectedDocumentID" w:val="45768549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4D7"/>
    <w:rsid w:val="0014653E"/>
    <w:rsid w:val="00166F2A"/>
    <w:rsid w:val="00167F0A"/>
    <w:rsid w:val="00180519"/>
    <w:rsid w:val="00191C82"/>
    <w:rsid w:val="001C4003"/>
    <w:rsid w:val="001D4DBF"/>
    <w:rsid w:val="001E75CA"/>
    <w:rsid w:val="002108F4"/>
    <w:rsid w:val="002265FF"/>
    <w:rsid w:val="00234943"/>
    <w:rsid w:val="00271B56"/>
    <w:rsid w:val="0028443A"/>
    <w:rsid w:val="002C344E"/>
    <w:rsid w:val="002C3F4A"/>
    <w:rsid w:val="002E75E9"/>
    <w:rsid w:val="00304AF2"/>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B70EE"/>
    <w:rsid w:val="004C17EE"/>
    <w:rsid w:val="004C4BDF"/>
    <w:rsid w:val="004D1187"/>
    <w:rsid w:val="004D3AA0"/>
    <w:rsid w:val="004E1987"/>
    <w:rsid w:val="004E2E15"/>
    <w:rsid w:val="004E6E3C"/>
    <w:rsid w:val="00520898"/>
    <w:rsid w:val="00523621"/>
    <w:rsid w:val="00524986"/>
    <w:rsid w:val="005268F6"/>
    <w:rsid w:val="00533B6B"/>
    <w:rsid w:val="00534284"/>
    <w:rsid w:val="00547DB7"/>
    <w:rsid w:val="005F4F09"/>
    <w:rsid w:val="0061431B"/>
    <w:rsid w:val="00622BAA"/>
    <w:rsid w:val="00623331"/>
    <w:rsid w:val="006306CF"/>
    <w:rsid w:val="00644E9A"/>
    <w:rsid w:val="006667B1"/>
    <w:rsid w:val="00671BD5"/>
    <w:rsid w:val="006805C1"/>
    <w:rsid w:val="00686C21"/>
    <w:rsid w:val="006931C1"/>
    <w:rsid w:val="00694556"/>
    <w:rsid w:val="006A71C7"/>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15A4"/>
    <w:rsid w:val="00814468"/>
    <w:rsid w:val="008176A1"/>
    <w:rsid w:val="00820005"/>
    <w:rsid w:val="00844318"/>
    <w:rsid w:val="0086061C"/>
    <w:rsid w:val="00863F5D"/>
    <w:rsid w:val="00870890"/>
    <w:rsid w:val="00873602"/>
    <w:rsid w:val="00873BCA"/>
    <w:rsid w:val="00875D12"/>
    <w:rsid w:val="00881CCE"/>
    <w:rsid w:val="0088479D"/>
    <w:rsid w:val="00896889"/>
    <w:rsid w:val="00897DAF"/>
    <w:rsid w:val="008A6C18"/>
    <w:rsid w:val="008C5714"/>
    <w:rsid w:val="008D10B2"/>
    <w:rsid w:val="008D24A1"/>
    <w:rsid w:val="00903896"/>
    <w:rsid w:val="009041C8"/>
    <w:rsid w:val="00906F3D"/>
    <w:rsid w:val="0094424E"/>
    <w:rsid w:val="00955642"/>
    <w:rsid w:val="009622DF"/>
    <w:rsid w:val="0096493F"/>
    <w:rsid w:val="00967DFF"/>
    <w:rsid w:val="00994341"/>
    <w:rsid w:val="00996935"/>
    <w:rsid w:val="009D1A48"/>
    <w:rsid w:val="009E1CE7"/>
    <w:rsid w:val="009E4EA5"/>
    <w:rsid w:val="009F164B"/>
    <w:rsid w:val="009F323C"/>
    <w:rsid w:val="00A147BF"/>
    <w:rsid w:val="00A17E21"/>
    <w:rsid w:val="00A3392B"/>
    <w:rsid w:val="00A71E8C"/>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12814"/>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64244"/>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E4A66"/>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D2974" w:rsidP="00BD2974">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3A2E36"/>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731E0"/>
    <w:rsid w:val="00B91FA3"/>
    <w:rsid w:val="00BD2974"/>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D297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איתן ליפסקר</FullName>
        <FirstName>איתן</FirstName>
        <LastName>ליפסקר</LastName>
        <PartyPropertyName/>
        <AuthenticationTypeAndNumber>מ.ר. 24517</AuthenticationTypeAndNumber>
        <RepresentatedOrRepresentativesNames/>
        <RepresentatedOrRepresentativesCount>0</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276261769</CasePartyID>
        <PartyTypeID>2</PartyTypeID>
        <ActivityStatusID>1</ActivityStatusID>
        <PartyAliasID>105</PartyAliasID>
        <PartyAliasName>בא כוח מסייעים</PartyAliasName>
        <LegalEntityID>388958</LegalEntityID>
        <CaseLegalEntityID>131838539</CaseLegalEntityID>
        <AuthenticationTypeID>4</AuthenticationTypeID>
        <AuthenticationTypeName>מ.ר.</AuthenticationTypeName>
        <LegalEntityNumber>24517</LegalEntityNumber>
        <IsMainPartyType>true</IsMainPartyType>
        <CaseDisplayIdentifier>62234-06-24</CaseDisplayIdentifier>
        <CaseTypeID>10262</CaseTypeID>
        <CaseTypeName>תביעה לאחר הסדר התדיינויות במשפחה (תלה"מ)</CaseTypeName>
        <CaseName>רייך נ' רייך</CaseName>
        <FullAddress>לינקולן 20 תל אביב -יפו ת.ד 20338</FullAddress>
        <EmailAddress>office@lip-law.co.il</EmailAddress>
        <MotionID>0</MotionID>
        <CasePleaID>0</CasePleaID>
        <FatherName>משה</FatherName>
        <LinkedCaseID>0</LinkedCaseID>
        <PartyID>1</PartyID>
        <CasePartyCategoryID>2</CasePartyCategoryID>
        <LegalEntityAddressID>81646728</LegalEntityAddressID>
        <LegalEntityEmailAddressID>68301250</LegalEntityEmailAddressID>
        <PleaTypeID>4</PleaTypeID>
        <LawyerOfficeName>משרד עו"ד: איתן ליפסקר</LawyerOfficeName>
        <LawyerOfficeID>429602</LawyerOfficeID>
        <GroupPartyAlias/>
        <IsConverted>false</IsConverted>
        <LegalEntityNameID>9942</LegalEntityNameID>
        <RepresentatedNamesOfAssistant/>
        <LegalEntityTypeID>4</LegalEntityTypeID>
        <IsVerdictExists>false</IsVerdictExists>
        <IsAsirAzir>false</IsAsirAzir>
        <MainAndSecSpec/>
        <IsPublicationProhibited>false</IsPublicationProhibited>
        <PublicationProhibitedFullName>איתן ליפסקר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איריס גרבר</FullName>
        <FirstName>איריס</FirstName>
        <LastName>גרבר</LastName>
        <PartyPropertyName/>
        <AuthenticationTypeAndNumber>מ.ר. 19411</AuthenticationTypeAndNumber>
        <RepresentatedOrRepresentativesNames>אירה רייך</RepresentatedOrRepresentativesNames>
        <RepresentatedOrRepresentativesCount>1</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276829085</CasePartyID>
        <PartyTypeID>2</PartyTypeID>
        <ActivityStatusID>1</ActivityStatusID>
        <PartyAliasID>21</PartyAliasID>
        <PartyAliasName>בא כוח נתבעים</PartyAliasName>
        <LegalEntityID>405810</LegalEntityID>
        <CaseLegalEntityID>132055075</CaseLegalEntityID>
        <AuthenticationTypeID>4</AuthenticationTypeID>
        <AuthenticationTypeName>מ.ר.</AuthenticationTypeName>
        <LegalEntityNumber>19411</LegalEntityNumber>
        <IsMainPartyType>true</IsMainPartyType>
        <CaseDisplayIdentifier>62234-06-24</CaseDisplayIdentifier>
        <CaseTypeID>10262</CaseTypeID>
        <CaseTypeName>תביעה לאחר הסדר התדיינויות במשפחה (תלה"מ)</CaseTypeName>
        <CaseName>רייך נ' רייך</CaseName>
        <FullAddress>יצחק רבין 2 קומה 11 פתח תקווה מגדל ב.ס.ר 1</FullAddress>
        <EmailAddress>irisgerber1@gmail.com</EmailAddress>
        <MotionID>0</MotionID>
        <CasePleaID>0</CasePleaID>
        <LinkedCaseID>0</LinkedCaseID>
        <PartyID>2</PartyID>
        <CasePartyCategoryID>2</CasePartyCategoryID>
        <LegalEntityAddressID>90890251</LegalEntityAddressID>
        <LegalEntityEmailAddressID>68424620</LegalEntityEmailAddressID>
        <PleaTypeID>4</PleaTypeID>
        <LawyerOfficeName>משרד עו"ד: איריס גרבר</LawyerOfficeName>
        <LawyerOfficeID>446454</LawyerOfficeID>
        <GroupPartyAlias/>
        <IsConverted>false</IsConverted>
        <LegalEntityNameID>26794</LegalEntityNameID>
        <RepresentatedNamesOfAssistant/>
        <LegalEntityTypeID>4</LegalEntityTypeID>
        <IsVerdictExists>false</IsVerdictExists>
        <IsAsirAzir>false</IsAsirAzir>
        <MainAndSecSpec/>
        <IsPublicationProhibited>false</IsPublicationProhibited>
        <PublicationProhibitedFullName>איריס גרבר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מוטי גרטל</FullName>
        <FirstName>מוטי</FirstName>
        <LastName>גרטל</LastName>
        <PartyPropertyName/>
        <AuthenticationTypeAndNumber>מ.ר. 19414</AuthenticationTypeAndNumber>
        <RepresentatedOrRepresentativesNames>אירה רייך</RepresentatedOrRepresentativesNames>
        <RepresentatedOrRepresentativesCount>1</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276871293</CasePartyID>
        <PartyTypeID>2</PartyTypeID>
        <ActivityStatusID>1</ActivityStatusID>
        <PartyAliasID>21</PartyAliasID>
        <PartyAliasName>בא כוח נתבעים</PartyAliasName>
        <LegalEntityID>384180</LegalEntityID>
        <CaseLegalEntityID>131837719</CaseLegalEntityID>
        <AuthenticationTypeID>4</AuthenticationTypeID>
        <AuthenticationTypeName>מ.ר.</AuthenticationTypeName>
        <LegalEntityNumber>19414</LegalEntityNumber>
        <IsMainPartyType>true</IsMainPartyType>
        <CaseDisplayIdentifier>62234-06-24</CaseDisplayIdentifier>
        <CaseTypeID>10262</CaseTypeID>
        <CaseTypeName>תביעה לאחר הסדר התדיינויות במשפחה (תלה"מ)</CaseTypeName>
        <CaseName>רייך נ' רייך</CaseName>
        <FullAddress>טווס 3/35 הוד השרון </FullAddress>
        <EmailAddress>motigertel0108@gmail.com</EmailAddress>
        <MotionID>0</MotionID>
        <CasePleaID>0</CasePleaID>
        <LinkedCaseID>0</LinkedCaseID>
        <PartyID>2</PartyID>
        <CasePartyCategoryID>2</CasePartyCategoryID>
        <LegalEntityAddressID>90889494</LegalEntityAddressID>
        <LegalEntityEmailAddressID>68424560</LegalEntityEmailAddressID>
        <PleaTypeID>4</PleaTypeID>
        <LawyerOfficeName>משרד עו"ד: מוטי גרטל</LawyerOfficeName>
        <LawyerOfficeID>424824</LawyerOfficeID>
        <GroupPartyAlias/>
        <IsConverted>false</IsConverted>
        <LegalEntityNameID>98134199</LegalEntityNameID>
        <RepresentatedNamesOfAssistant/>
        <LegalEntityTypeID>4</LegalEntityTypeID>
        <IsVerdictExists>false</IsVerdictExists>
        <IsAsirAzir>false</IsAsirAzir>
        <MainAndSecSpec/>
        <IsPublicationProhibited>false</IsPublicationProhibited>
        <PublicationProhibitedFullName>מוטי גרטל</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איתן ליפסקר</RepresentatedOrRepresentativesNames>
        <RepresentatedOrRepresentativesCount>1</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273123540</CasePartyID>
        <PartyTypeID>3</PartyTypeID>
        <ActivityStatusID>1</ActivityStatusID>
        <LegalEntityID>75927759</LegalEntityID>
        <CaseLegalEntityID>129779463</CaseLegalEntityID>
        <AssistantRoleID>26</AssistantRoleID>
        <AuthenticationTypeID>17</AuthenticationTypeID>
        <AuthenticationTypeName>גופים על פי דין</AuthenticationTypeName>
        <LegalEntityNumber>513436534</LegalEntityNumber>
        <IsMainPartyType>true</IsMainPartyType>
        <CaseDisplayIdentifier>62234-06-24</CaseDisplayIdentifier>
        <CaseTypeID>10262</CaseTypeID>
        <CaseTypeName>תביעה לאחר הסדר התדיינויות במשפחה (תלה"מ)</CaseTypeName>
        <CaseName>רייך נ' רייך</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צד</PartyTypeName>
        <ProceedingType>בקשות</ProceedingType>
        <PleaName>בקשה של תובע 1 בקשה למתן החלטה</PleaName>
        <PartyBelonging>צד א'</PartyBelonging>
        <RoleName>מבקש 1</RoleName>
        <IsSubProceeding>TRUE</IsSubProceeding>
        <FullName>כפיר רייך</FullName>
        <FirstName>כפיר</FirstName>
        <LastName>רייך</LastName>
        <PartyPropertyName/>
        <AuthenticationTypeAndNumber>ת"ז 031698434</AuthenticationTypeAndNumber>
        <RepresentatedOrRepresentativesNames>שמואל מורן</RepresentatedOrRepresentativesNames>
        <RepresentatedOrRepresentativesCount>1</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278625958</CasePartyID>
        <PartyTypeID>1</PartyTypeID>
        <ActivityStatusID>1</ActivityStatusID>
        <PartyAliasID>3</PartyAliasID>
        <PartyAliasName>מבקש</PartyAliasName>
        <OrdinalNumber>1</OrdinalNumber>
        <LegalEntityID>81967195</LegalEntityID>
        <CaseLegalEntityID>129434759</CaseLegalEntityID>
        <AuthenticationTypeID>1</AuthenticationTypeID>
        <AuthenticationTypeName>ת"ז</AuthenticationTypeName>
        <LegalEntityNumber>031698434</LegalEntityNumber>
        <IsMainPartyType>false</IsMainPartyType>
        <CaseDisplayIdentifier>62234-06-24</CaseDisplayIdentifier>
        <CaseTypeID>10262</CaseTypeID>
        <CaseTypeName>תביעה לאחר הסדר התדיינויות במשפחה (תלה"מ)</CaseTypeName>
        <CaseName>רייך נ' רייך</CaseName>
        <FullAddress>תור 2 כפר סבא </FullAddress>
        <MotionID>109863810</MotionID>
        <CasePleaID>0</CasePleaID>
        <LinkedCaseID>0</LinkedCaseID>
        <PartyID>1</PartyID>
        <CasePartyCategoryID>4</CasePartyCategoryID>
        <LegalEntityAddressID>89473586</LegalEntityAddressID>
        <PleaTypeID>60</PleaTypeID>
        <GroupPartyAlias>מבקשים</GroupPartyAlias>
        <IsConverted>false</IsConverted>
        <LegalEntityNameID>96771940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כפיר רייך</PublicationProhibitedFullName>
      </CaseParties>
      <CaseParties>
        <PartyTypeName>צד</PartyTypeName>
        <ProceedingType>בקשות</ProceedingType>
        <PleaName>בקשה של תובע 1 בקשה למתן החלטה</PleaName>
        <PartyBelonging>צד ב'</PartyBelonging>
        <RoleName>משיב 1</RoleName>
        <IsSubProceeding>TRUE</IsSubProceeding>
        <FullName>אירה רייך</FullName>
        <FirstName>אירה</FirstName>
        <LastName>רייך</LastName>
        <PartyPropertyName/>
        <AuthenticationTypeAndNumber>ת"ז 309077188</AuthenticationTypeAndNumber>
        <RepresentatedOrRepresentativesNames>איריס גרבר, מוטי גרטל</RepresentatedOrRepresentativesNames>
        <RepresentatedOrRepresentativesCount>2</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278625959</CasePartyID>
        <PartyTypeID>1</PartyTypeID>
        <ActivityStatusID>1</ActivityStatusID>
        <PartyAliasID>4</PartyAliasID>
        <PartyAliasName>משיב</PartyAliasName>
        <OrdinalNumber>1</OrdinalNumber>
        <LegalEntityID>81967196</LegalEntityID>
        <CaseLegalEntityID>129434761</CaseLegalEntityID>
        <AuthenticationTypeID>1</AuthenticationTypeID>
        <AuthenticationTypeName>ת"ז</AuthenticationTypeName>
        <LegalEntityNumber>309077188</LegalEntityNumber>
        <IsMainPartyType>false</IsMainPartyType>
        <CaseDisplayIdentifier>62234-06-24</CaseDisplayIdentifier>
        <CaseTypeID>10262</CaseTypeID>
        <CaseTypeName>תביעה לאחר הסדר התדיינויות במשפחה (תלה"מ)</CaseTypeName>
        <CaseName>רייך נ' רייך</CaseName>
        <FullAddress>תור 2 כפר סבא </FullAddress>
        <MotionID>109863810</MotionID>
        <CasePleaID>0</CasePleaID>
        <FatherName>אלכסיי</FatherName>
        <LinkedCaseID>0</LinkedCaseID>
        <PartyID>2</PartyID>
        <CasePartyCategoryID>4</CasePartyCategoryID>
        <LegalEntityAddressID>89473587</LegalEntityAddressID>
        <PleaTypeID>60</PleaTypeID>
        <GroupPartyAlias>משיבים</GroupPartyAlias>
        <IsConverted>false</IsConverted>
        <LegalEntityRegisteredNameID>10788791</LegalEntityRegisteredNameID>
        <LegalEntityNameID>96771941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אירה רייך</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שמואל מורן</FullName>
        <FirstName>שמואל</FirstName>
        <LastName>מורן</LastName>
        <PartyPropertyName/>
        <AuthenticationTypeAndNumber>מ.ר. 12003</AuthenticationTypeAndNumber>
        <RepresentatedOrRepresentativesNames>כפיר רייך</RepresentatedOrRepresentativesNames>
        <RepresentatedOrRepresentativesCount>1</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271998358</CasePartyID>
        <PartyTypeID>2</PartyTypeID>
        <ActivityStatusID>1</ActivityStatusID>
        <PartyAliasID>20</PartyAliasID>
        <PartyAliasName>בא כוח תובעים</PartyAliasName>
        <OrdinalNumber>1</OrdinalNumber>
        <LegalEntityID>382766</LegalEntityID>
        <CaseLegalEntityID>129434760</CaseLegalEntityID>
        <AuthenticationTypeID>4</AuthenticationTypeID>
        <AuthenticationTypeName>מ.ר.</AuthenticationTypeName>
        <LegalEntityNumber>12003</LegalEntityNumber>
        <IsMainPartyType>true</IsMainPartyType>
        <CaseDisplayIdentifier>62234-06-24</CaseDisplayIdentifier>
        <CaseTypeID>10262</CaseTypeID>
        <CaseTypeName>תביעה לאחר הסדר התדיינויות במשפחה (תלה"מ)</CaseTypeName>
        <CaseName>רייך נ' רייך</CaseName>
        <FullAddress>ויצמן 2 תל אביב -יפו מגדל אירופה-ישראל קומה 13</FullAddress>
        <MotionID>0</MotionID>
        <CasePleaID>0</CasePleaID>
        <LinkedCaseID>0</LinkedCaseID>
        <PartyID>1</PartyID>
        <CasePartyCategoryID>2</CasePartyCategoryID>
        <LegalEntityAddressID>425748</LegalEntityAddressID>
        <PleaTypeID>4</PleaTypeID>
        <LawyerOfficeName>משרד עו"ד: שמואל מורן</LawyerOfficeName>
        <LawyerOfficeID>423410</LawyerOfficeID>
        <GroupPartyAlias/>
        <IsConverted>false</IsConverted>
        <LegalEntityNameID>3750</LegalEntityNameID>
        <RepresentatedNamesOfAssistant/>
        <LegalEntityTypeID>4</LegalEntityTypeID>
        <IsVerdictExists>false</IsVerdictExists>
        <IsAsirAzir>false</IsAsirAzir>
        <MainAndSecSpec/>
        <IsPublicationProhibited>false</IsPublicationProhibited>
        <PublicationProhibitedFullName>שמואל מורן</PublicationProhibitedFullName>
      </CaseParties>
      <CaseParties>
        <PartyTypeName>צד</PartyTypeName>
        <ProceedingType>בקשות</ProceedingType>
        <PleaName>בקשה של תובע 1 בקשה למתן החלטה</PleaName>
        <PartyBelonging>צד ב'</PartyBelonging>
        <RoleName>משיב 2</RoleName>
        <IsSubProceeding>TRUE</IsSubProceeding>
        <FullName>איתן ליפסקר</FullName>
        <FirstName>איתן</FirstName>
        <LastName>ליפסקר</LastName>
        <PartyPropertyName/>
        <AuthenticationTypeAndNumber>ת"ז </AuthenticationTypeAndNumber>
        <RepresentatedOrRepresentativesNames/>
        <RepresentatedOrRepresentativesCount>0</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278625960</CasePartyID>
        <PartyTypeID>1</PartyTypeID>
        <ActivityStatusID>1</ActivityStatusID>
        <PartyAliasID>4</PartyAliasID>
        <PartyAliasName>משיב</PartyAliasName>
        <OrdinalNumber>2</OrdinalNumber>
        <LegalEntityID>82900251</LegalEntityID>
        <CaseLegalEntityID>131813529</CaseLegalEntityID>
        <AuthenticationTypeID>1</AuthenticationTypeID>
        <AuthenticationTypeName>ת"ז</AuthenticationTypeName>
        <IsMainPartyType>false</IsMainPartyType>
        <CaseDisplayIdentifier>62234-06-24</CaseDisplayIdentifier>
        <CaseTypeID>10262</CaseTypeID>
        <CaseTypeName>תביעה לאחר הסדר התדיינויות במשפחה (תלה"מ)</CaseTypeName>
        <CaseName>רייך נ' רייך</CaseName>
        <FullAddress/>
        <MotionID>109863810</MotionID>
        <CasePleaID>0</CasePleaID>
        <LinkedCaseID>0</LinkedCaseID>
        <PartyID>2</PartyID>
        <CasePartyCategoryID>4</CasePartyCategoryID>
        <PleaTypeID>60</PleaTypeID>
        <GroupPartyAlias>משיבים</GroupPartyAlias>
        <IsConverted>false</IsConverted>
        <LegalEntityNameID>98048706</LegalEntityNameID>
        <RepresentatedNamesOfAssistant/>
        <LegalEntityTypeID>1</LegalEntityTypeID>
        <IsVerdictExists>false</IsVerdictExists>
        <IsAsirAzir>false</IsAsirAzir>
        <MainAndSecSpec/>
        <IsPublicationProhibited>false</IsPublicationProhibited>
        <PublicationProhibitedFullName>איתן ליפסקר</PublicationProhibitedFullName>
      </CaseParties>
    </CasePartiesSelectionDS>
    <DecisionName>החלטה</DecisionName>
    <CourtDisplayName>בית משפט לענייני משפחה בפתח תקווה</CourtDisplayName>
    <IsCaseJudgePanel>false</IsCaseJudgePanel>
    <DecisionSignatureDate>2024-10-16T00:18:40.070652+03:00</DecisionSignatureDate>
    <OpenCaseDate>2024-06-27T11:16:00+03:00</OpenCaseDate>
    <CaseFeeSum>0.000</CaseFeeSum>
    <DecisionTypeID>1</DecisionTypeID>
    <DecisionSignatureUserName>אפרת ונקרט</DecisionSignatureUserName>
    <MotionID>109863810</MotionID>
    <DecisionSignatureDateHebrew>2024-10-16T00:18:40.070652+03:00</DecisionSignatureDateHebrew>
    <MotionNumber>17</MotionNumber>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רייך נ' רייך</CaseName>
    <DecisionNumberInCase>41</DecisionNumberInCase>
  </dt_Decision>
  <dt_DecisionCase>
    <DecisionID>0</DecisionID>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איתן ליפסקר</FullName>
        <FirstName>איתן</FirstName>
        <LastName>ליפסקר</LastName>
        <PartyPropertyName/>
        <AuthenticationTypeAndNumber>מ.ר. 24517</AuthenticationTypeAndNumber>
        <RepresentatedOrRepresentativesNames/>
        <RepresentatedOrRepresentativesCount>0</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276261769</CasePartyID>
        <PartyTypeID>2</PartyTypeID>
        <ActivityStatusID>1</ActivityStatusID>
        <PartyAliasID>105</PartyAliasID>
        <PartyAliasName>בא כוח מסייעים</PartyAliasName>
        <LegalEntityID>388958</LegalEntityID>
        <CaseLegalEntityID>131838539</CaseLegalEntityID>
        <AuthenticationTypeID>4</AuthenticationTypeID>
        <AuthenticationTypeName>מ.ר.</AuthenticationTypeName>
        <LegalEntityNumber>24517</LegalEntityNumber>
        <IsMainPartyType>true</IsMainPartyType>
        <CaseDisplayIdentifier>62234-06-24</CaseDisplayIdentifier>
        <CaseTypeID>10262</CaseTypeID>
        <CaseTypeName>תביעה לאחר הסדר התדיינויות במשפחה (תלה"מ)</CaseTypeName>
        <CaseName>רייך נ' רייך</CaseName>
        <FullAddress>לינקולן 20 תל אביב -יפו ת.ד 20338</FullAddress>
        <EmailAddress>office@lip-law.co.il</EmailAddress>
        <MotionID>0</MotionID>
        <CasePleaID>0</CasePleaID>
        <FatherName>משה</FatherName>
        <LinkedCaseID>0</LinkedCaseID>
        <PartyID>1</PartyID>
        <CasePartyCategoryID>2</CasePartyCategoryID>
        <LegalEntityAddressID>81646728</LegalEntityAddressID>
        <LegalEntityEmailAddressID>68301250</LegalEntityEmailAddressID>
        <PleaTypeID>4</PleaTypeID>
        <LawyerOfficeName>משרד עו"ד: איתן ליפסקר</LawyerOfficeName>
        <LawyerOfficeID>429602</LawyerOfficeID>
        <GroupPartyAlias/>
        <IsConverted>false</IsConverted>
        <LegalEntityNameID>9942</LegalEntityNameID>
        <RepresentatedNamesOfAssistant/>
        <LegalEntityTypeID>4</LegalEntityTypeID>
        <IsVerdictExists>false</IsVerdictExists>
        <IsAsirAzir>false</IsAsirAzir>
        <MainAndSecSpec/>
        <IsPublicationProhibited>false</IsPublicationProhibited>
        <PublicationProhibitedFullName>איתן ליפסקר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איריס גרבר</FullName>
        <FirstName>איריס</FirstName>
        <LastName>גרבר</LastName>
        <PartyPropertyName/>
        <AuthenticationTypeAndNumber>מ.ר. 19411</AuthenticationTypeAndNumber>
        <RepresentatedOrRepresentativesNames>אירה רייך</RepresentatedOrRepresentativesNames>
        <RepresentatedOrRepresentativesCount>1</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276829085</CasePartyID>
        <PartyTypeID>2</PartyTypeID>
        <ActivityStatusID>1</ActivityStatusID>
        <PartyAliasID>21</PartyAliasID>
        <PartyAliasName>בא כוח נתבעים</PartyAliasName>
        <LegalEntityID>405810</LegalEntityID>
        <CaseLegalEntityID>132055075</CaseLegalEntityID>
        <AuthenticationTypeID>4</AuthenticationTypeID>
        <AuthenticationTypeName>מ.ר.</AuthenticationTypeName>
        <LegalEntityNumber>19411</LegalEntityNumber>
        <IsMainPartyType>true</IsMainPartyType>
        <CaseDisplayIdentifier>62234-06-24</CaseDisplayIdentifier>
        <CaseTypeID>10262</CaseTypeID>
        <CaseTypeName>תביעה לאחר הסדר התדיינויות במשפחה (תלה"מ)</CaseTypeName>
        <CaseName>רייך נ' רייך</CaseName>
        <FullAddress>יצחק רבין 2 קומה 11 פתח תקווה מגדל ב.ס.ר 1</FullAddress>
        <EmailAddress>irisgerber1@gmail.com</EmailAddress>
        <MotionID>0</MotionID>
        <CasePleaID>0</CasePleaID>
        <LinkedCaseID>0</LinkedCaseID>
        <PartyID>2</PartyID>
        <CasePartyCategoryID>2</CasePartyCategoryID>
        <LegalEntityAddressID>90890251</LegalEntityAddressID>
        <LegalEntityEmailAddressID>68424620</LegalEntityEmailAddressID>
        <PleaTypeID>4</PleaTypeID>
        <LawyerOfficeName>משרד עו"ד: איריס גרבר</LawyerOfficeName>
        <LawyerOfficeID>446454</LawyerOfficeID>
        <GroupPartyAlias/>
        <IsConverted>false</IsConverted>
        <LegalEntityNameID>26794</LegalEntityNameID>
        <RepresentatedNamesOfAssistant/>
        <LegalEntityTypeID>4</LegalEntityTypeID>
        <IsVerdictExists>false</IsVerdictExists>
        <IsAsirAzir>false</IsAsirAzir>
        <MainAndSecSpec/>
        <IsPublicationProhibited>false</IsPublicationProhibited>
        <PublicationProhibitedFullName>איריס גרבר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מוטי גרטל</FullName>
        <FirstName>מוטי</FirstName>
        <LastName>גרטל</LastName>
        <PartyPropertyName/>
        <AuthenticationTypeAndNumber>מ.ר. 19414</AuthenticationTypeAndNumber>
        <RepresentatedOrRepresentativesNames>אירה רייך</RepresentatedOrRepresentativesNames>
        <RepresentatedOrRepresentativesCount>1</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276871293</CasePartyID>
        <PartyTypeID>2</PartyTypeID>
        <ActivityStatusID>1</ActivityStatusID>
        <PartyAliasID>21</PartyAliasID>
        <PartyAliasName>בא כוח נתבעים</PartyAliasName>
        <LegalEntityID>384180</LegalEntityID>
        <CaseLegalEntityID>131837719</CaseLegalEntityID>
        <AuthenticationTypeID>4</AuthenticationTypeID>
        <AuthenticationTypeName>מ.ר.</AuthenticationTypeName>
        <LegalEntityNumber>19414</LegalEntityNumber>
        <IsMainPartyType>true</IsMainPartyType>
        <CaseDisplayIdentifier>62234-06-24</CaseDisplayIdentifier>
        <CaseTypeID>10262</CaseTypeID>
        <CaseTypeName>תביעה לאחר הסדר התדיינויות במשפחה (תלה"מ)</CaseTypeName>
        <CaseName>רייך נ' רייך</CaseName>
        <FullAddress>טווס 3/35 הוד השרון </FullAddress>
        <EmailAddress>motigertel0108@gmail.com</EmailAddress>
        <MotionID>0</MotionID>
        <CasePleaID>0</CasePleaID>
        <LinkedCaseID>0</LinkedCaseID>
        <PartyID>2</PartyID>
        <CasePartyCategoryID>2</CasePartyCategoryID>
        <LegalEntityAddressID>90889494</LegalEntityAddressID>
        <LegalEntityEmailAddressID>68424560</LegalEntityEmailAddressID>
        <PleaTypeID>4</PleaTypeID>
        <LawyerOfficeName>משרד עו"ד: מוטי גרטל</LawyerOfficeName>
        <LawyerOfficeID>424824</LawyerOfficeID>
        <GroupPartyAlias/>
        <IsConverted>false</IsConverted>
        <LegalEntityNameID>98134199</LegalEntityNameID>
        <RepresentatedNamesOfAssistant/>
        <LegalEntityTypeID>4</LegalEntityTypeID>
        <IsVerdictExists>false</IsVerdictExists>
        <IsAsirAzir>false</IsAsirAzir>
        <MainAndSecSpec/>
        <IsPublicationProhibited>false</IsPublicationProhibited>
        <PublicationProhibitedFullName>מוטי גרטל</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איתן ליפסקר</RepresentatedOrRepresentativesNames>
        <RepresentatedOrRepresentativesCount>1</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273123540</CasePartyID>
        <PartyTypeID>3</PartyTypeID>
        <ActivityStatusID>1</ActivityStatusID>
        <LegalEntityID>75927759</LegalEntityID>
        <CaseLegalEntityID>129779463</CaseLegalEntityID>
        <AssistantRoleID>26</AssistantRoleID>
        <AuthenticationTypeID>17</AuthenticationTypeID>
        <AuthenticationTypeName>גופים על פי דין</AuthenticationTypeName>
        <LegalEntityNumber>513436534</LegalEntityNumber>
        <IsMainPartyType>true</IsMainPartyType>
        <CaseDisplayIdentifier>62234-06-24</CaseDisplayIdentifier>
        <CaseTypeID>10262</CaseTypeID>
        <CaseTypeName>תביעה לאחר הסדר התדיינויות במשפחה (תלה"מ)</CaseTypeName>
        <CaseName>רייך נ' רייך</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צד</PartyTypeName>
        <ProceedingType>בקשות</ProceedingType>
        <PleaName>בקשה של תובע 1 בקשה למתן החלטה</PleaName>
        <PartyBelonging>צד א'</PartyBelonging>
        <RoleName>מבקש 1</RoleName>
        <IsSubProceeding>TRUE</IsSubProceeding>
        <FullName>כפיר רייך</FullName>
        <FirstName>כפיר</FirstName>
        <LastName>רייך</LastName>
        <PartyPropertyName/>
        <AuthenticationTypeAndNumber>ת"ז 031698434</AuthenticationTypeAndNumber>
        <RepresentatedOrRepresentativesNames>שמואל מורן</RepresentatedOrRepresentativesNames>
        <RepresentatedOrRepresentativesCount>1</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278625958</CasePartyID>
        <PartyTypeID>1</PartyTypeID>
        <ActivityStatusID>1</ActivityStatusID>
        <PartyAliasID>3</PartyAliasID>
        <PartyAliasName>מבקש</PartyAliasName>
        <OrdinalNumber>1</OrdinalNumber>
        <LegalEntityID>81967195</LegalEntityID>
        <CaseLegalEntityID>129434759</CaseLegalEntityID>
        <AuthenticationTypeID>1</AuthenticationTypeID>
        <AuthenticationTypeName>ת"ז</AuthenticationTypeName>
        <LegalEntityNumber>031698434</LegalEntityNumber>
        <IsMainPartyType>false</IsMainPartyType>
        <CaseDisplayIdentifier>62234-06-24</CaseDisplayIdentifier>
        <CaseTypeID>10262</CaseTypeID>
        <CaseTypeName>תביעה לאחר הסדר התדיינויות במשפחה (תלה"מ)</CaseTypeName>
        <CaseName>רייך נ' רייך</CaseName>
        <FullAddress>תור 2 כפר סבא </FullAddress>
        <MotionID>109863810</MotionID>
        <CasePleaID>0</CasePleaID>
        <LinkedCaseID>0</LinkedCaseID>
        <PartyID>1</PartyID>
        <CasePartyCategoryID>4</CasePartyCategoryID>
        <LegalEntityAddressID>89473586</LegalEntityAddressID>
        <PleaTypeID>60</PleaTypeID>
        <GroupPartyAlias>מבקשים</GroupPartyAlias>
        <IsConverted>false</IsConverted>
        <LegalEntityNameID>96771940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כפיר רייך</PublicationProhibitedFullName>
      </CaseParties>
      <CaseParties>
        <PartyTypeName>צד</PartyTypeName>
        <ProceedingType>בקשות</ProceedingType>
        <PleaName>בקשה של תובע 1 בקשה למתן החלטה</PleaName>
        <PartyBelonging>צד ב'</PartyBelonging>
        <RoleName>משיב 1</RoleName>
        <IsSubProceeding>TRUE</IsSubProceeding>
        <FullName>אירה רייך</FullName>
        <FirstName>אירה</FirstName>
        <LastName>רייך</LastName>
        <PartyPropertyName/>
        <AuthenticationTypeAndNumber>ת"ז 309077188</AuthenticationTypeAndNumber>
        <RepresentatedOrRepresentativesNames>איריס גרבר, מוטי גרטל</RepresentatedOrRepresentativesNames>
        <RepresentatedOrRepresentativesCount>2</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278625959</CasePartyID>
        <PartyTypeID>1</PartyTypeID>
        <ActivityStatusID>1</ActivityStatusID>
        <PartyAliasID>4</PartyAliasID>
        <PartyAliasName>משיב</PartyAliasName>
        <OrdinalNumber>1</OrdinalNumber>
        <LegalEntityID>81967196</LegalEntityID>
        <CaseLegalEntityID>129434761</CaseLegalEntityID>
        <AuthenticationTypeID>1</AuthenticationTypeID>
        <AuthenticationTypeName>ת"ז</AuthenticationTypeName>
        <LegalEntityNumber>309077188</LegalEntityNumber>
        <IsMainPartyType>false</IsMainPartyType>
        <CaseDisplayIdentifier>62234-06-24</CaseDisplayIdentifier>
        <CaseTypeID>10262</CaseTypeID>
        <CaseTypeName>תביעה לאחר הסדר התדיינויות במשפחה (תלה"מ)</CaseTypeName>
        <CaseName>רייך נ' רייך</CaseName>
        <FullAddress>תור 2 כפר סבא </FullAddress>
        <MotionID>109863810</MotionID>
        <CasePleaID>0</CasePleaID>
        <FatherName>אלכסיי</FatherName>
        <LinkedCaseID>0</LinkedCaseID>
        <PartyID>2</PartyID>
        <CasePartyCategoryID>4</CasePartyCategoryID>
        <LegalEntityAddressID>89473587</LegalEntityAddressID>
        <PleaTypeID>60</PleaTypeID>
        <GroupPartyAlias>משיבים</GroupPartyAlias>
        <IsConverted>false</IsConverted>
        <LegalEntityRegisteredNameID>10788791</LegalEntityRegisteredNameID>
        <LegalEntityNameID>96771941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אירה רייך</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שמואל מורן</FullName>
        <FirstName>שמואל</FirstName>
        <LastName>מורן</LastName>
        <PartyPropertyName/>
        <AuthenticationTypeAndNumber>מ.ר. 12003</AuthenticationTypeAndNumber>
        <RepresentatedOrRepresentativesNames>כפיר רייך</RepresentatedOrRepresentativesNames>
        <RepresentatedOrRepresentativesCount>1</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271998358</CasePartyID>
        <PartyTypeID>2</PartyTypeID>
        <ActivityStatusID>1</ActivityStatusID>
        <PartyAliasID>20</PartyAliasID>
        <PartyAliasName>בא כוח תובעים</PartyAliasName>
        <OrdinalNumber>1</OrdinalNumber>
        <LegalEntityID>382766</LegalEntityID>
        <CaseLegalEntityID>129434760</CaseLegalEntityID>
        <AuthenticationTypeID>4</AuthenticationTypeID>
        <AuthenticationTypeName>מ.ר.</AuthenticationTypeName>
        <LegalEntityNumber>12003</LegalEntityNumber>
        <IsMainPartyType>true</IsMainPartyType>
        <CaseDisplayIdentifier>62234-06-24</CaseDisplayIdentifier>
        <CaseTypeID>10262</CaseTypeID>
        <CaseTypeName>תביעה לאחר הסדר התדיינויות במשפחה (תלה"מ)</CaseTypeName>
        <CaseName>רייך נ' רייך</CaseName>
        <FullAddress>ויצמן 2 תל אביב -יפו מגדל אירופה-ישראל קומה 13</FullAddress>
        <MotionID>0</MotionID>
        <CasePleaID>0</CasePleaID>
        <LinkedCaseID>0</LinkedCaseID>
        <PartyID>1</PartyID>
        <CasePartyCategoryID>2</CasePartyCategoryID>
        <LegalEntityAddressID>425748</LegalEntityAddressID>
        <PleaTypeID>4</PleaTypeID>
        <LawyerOfficeName>משרד עו"ד: שמואל מורן</LawyerOfficeName>
        <LawyerOfficeID>423410</LawyerOfficeID>
        <GroupPartyAlias/>
        <IsConverted>false</IsConverted>
        <LegalEntityNameID>3750</LegalEntityNameID>
        <RepresentatedNamesOfAssistant/>
        <LegalEntityTypeID>4</LegalEntityTypeID>
        <IsVerdictExists>false</IsVerdictExists>
        <IsAsirAzir>false</IsAsirAzir>
        <MainAndSecSpec/>
        <IsPublicationProhibited>false</IsPublicationProhibited>
        <PublicationProhibitedFullName>שמואל מורן</PublicationProhibitedFullName>
      </CaseParties>
      <CaseParties>
        <PartyTypeName>צד</PartyTypeName>
        <ProceedingType>בקשות</ProceedingType>
        <PleaName>בקשה של תובע 1 בקשה למתן החלטה</PleaName>
        <PartyBelonging>צד ב'</PartyBelonging>
        <RoleName>משיב 2</RoleName>
        <IsSubProceeding>TRUE</IsSubProceeding>
        <FullName>איתן ליפסקר</FullName>
        <FirstName>איתן</FirstName>
        <LastName>ליפסקר</LastName>
        <PartyPropertyName/>
        <AuthenticationTypeAndNumber>ת"ז </AuthenticationTypeAndNumber>
        <RepresentatedOrRepresentativesNames/>
        <RepresentatedOrRepresentativesCount>0</RepresentatedOrRepresentativesCount>
        <InvitedBy/>
        <CaseID>81348333</CaseID>
        <CaseJudicialPersonPresentationDS>
          <CaseJudicalPersonActive>
            <CaseID>81348333</CaseID>
            <MotionID>109863810</MotionID>
            <JudicialPersonID>022259600@GOV.IL</JudicialPersonID>
            <JudicialPersonTypeID>1</JudicialPersonTypeID>
            <JudicialTypeID>1</JudicialTypeID>
            <IsChairman>false</IsChairman>
            <TreatmentStartDate>2024-10-10T19:21:50.067+03:00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278625960</CasePartyID>
        <PartyTypeID>1</PartyTypeID>
        <ActivityStatusID>1</ActivityStatusID>
        <PartyAliasID>4</PartyAliasID>
        <PartyAliasName>משיב</PartyAliasName>
        <OrdinalNumber>2</OrdinalNumber>
        <LegalEntityID>82900251</LegalEntityID>
        <CaseLegalEntityID>131813529</CaseLegalEntityID>
        <AuthenticationTypeID>1</AuthenticationTypeID>
        <AuthenticationTypeName>ת"ז</AuthenticationTypeName>
        <IsMainPartyType>false</IsMainPartyType>
        <CaseDisplayIdentifier>62234-06-24</CaseDisplayIdentifier>
        <CaseTypeID>10262</CaseTypeID>
        <CaseTypeName>תביעה לאחר הסדר התדיינויות במשפחה (תלה"מ)</CaseTypeName>
        <CaseName>רייך נ' רייך</CaseName>
        <FullAddress/>
        <MotionID>109863810</MotionID>
        <CasePleaID>0</CasePleaID>
        <LinkedCaseID>0</LinkedCaseID>
        <PartyID>2</PartyID>
        <CasePartyCategoryID>4</CasePartyCategoryID>
        <PleaTypeID>60</PleaTypeID>
        <GroupPartyAlias>משיבים</GroupPartyAlias>
        <IsConverted>false</IsConverted>
        <LegalEntityNameID>98048706</LegalEntityNameID>
        <RepresentatedNamesOfAssistant/>
        <LegalEntityTypeID>1</LegalEntityTypeID>
        <IsVerdictExists>false</IsVerdictExists>
        <IsAsirAzir>false</IsAsirAzir>
        <MainAndSecSpec/>
        <IsPublicationProhibited>false</IsPublicationProhibited>
        <PublicationProhibitedFullName>איתן ליפסקר</PublicationProhibitedFullName>
      </CaseParties>
    </CasePartiesSelectionDS>
    <CaseName>רייך נ' רייך</CaseName>
    <CaseDisplayIdentifier>62234-06-24</CaseDisplayIdentifier>
    <CaseInterestID>10511</CaseInterestID>
    <CaseTypeShortName>תלה"מ</CaseTypeShortName>
  </dt_DecisionCase>
  <dt_DecisionJudgePanel>
    <JudgeID>022259600@GOV.IL</JudgeID>
    <DisplayName>אפרת ונקרט</DisplayName>
    <RoleName>שופט</RoleName>
    <UserTitleName>שופטת</UserTitleName>
  </dt_DecisionJudgePanel>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03-6243538</Fax>
    <Phone>03-6243537</Phone>
    <AddressDesc>ת.ד 20338</AddressDesc>
    <PartyID>1</PartyID>
    <PartyTypeID>2</PartyTypeID>
    <DecisionID>0</DecisionID>
    <StreetName>לינקולן 20</StreetName>
    <ZipCode>6120202</ZipCode>
    <CityName>תל אביב -יפו</CityName>
    <FullName>איתן ליפסקר</FullName>
    <Email>office@lip-law.co.il</Email>
    <IsPublicationProhibited>false</IsPublicationProhibited>
  </dt_LegalEntityDetails>
  <dt_LegalEntityDetails>
    <Fax>03-6361040</Fax>
    <AddressDesc>מגדל ב.ס.ר 1</AddressDesc>
    <PartyID>2</PartyID>
    <PartyTypeID>2</PartyTypeID>
    <DecisionID>0</DecisionID>
    <StreetName>יצחק רבין 2 קומה 11</StreetName>
    <ZipCode>4959244</ZipCode>
    <CityName>פתח תקווה</CityName>
    <FullName>איריס גרבר</FullName>
    <Email>irisgerber1@gmail.com</Email>
    <IsPublicationProhibited>false</IsPublicationProhibited>
  </dt_LegalEntityDetails>
  <dt_LegalEntityDetails>
    <PartyID>2</PartyID>
    <PartyTypeID>2</PartyTypeID>
    <DecisionID>0</DecisionID>
    <StreetName>טווס 3/35</StreetName>
    <ZipCode>4535321</ZipCode>
    <CityName>הוד השרון</CityName>
    <FullName>מוטי גרטל</FullName>
    <Email>motigertel0108@gmail.com</Email>
    <IsPublicationProhibited>false</IsPublicationProhibited>
  </dt_LegalEntityDetails>
  <dt_LegalEntityDetails>
    <PartyID>1</PartyID>
    <PartyTypeID>1</PartyTypeID>
    <DecisionID>0</DecisionID>
    <StreetName>תור 2</StreetName>
    <CityName>כפר סבא</CityName>
    <FullName>כפיר רייך</FullName>
    <IsPublicationProhibited>false</IsPublicationProhibited>
  </dt_LegalEntityDetails>
  <dt_LegalEntityDetails>
    <Fax>03-6932012</Fax>
    <Phone>03-6932013</Phone>
    <AddressDesc>מגדל אירופה-ישראל קומה 13</AddressDesc>
    <PartyID>1</PartyID>
    <PartyTypeID>2</PartyTypeID>
    <DecisionID>0</DecisionID>
    <StreetName>ויצמן 2</StreetName>
    <ZipCode>64239</ZipCode>
    <CityName>תל אביב -יפו</CityName>
    <FullName>שמואל מורן</FullName>
    <Email>mail@moran-law.co.il</Email>
    <IsPublicationProhibited>false</IsPublicationProhibited>
  </dt_LegalEntityDetails>
  <dt_LegalEntityDetails>
    <PartyID>2</PartyID>
    <PartyTypeID>1</PartyTypeID>
    <DecisionID>0</DecisionID>
    <StreetName>תור 2</StreetName>
    <CityName>כפר סבא</CityName>
    <FullName>אירה רייך</FullName>
    <IsPublicationProhibited>false</IsPublicationProhibited>
  </dt_LegalEntityDetails>
  <dt_CaseJudicalPersonActive>
    <CaseJudicalPerson>שופטת אפרת ונקרט</CaseJudicalPerson>
  </dt_CaseJudicalPersonActive>
  <dt_Sitting>
    <PreviousMeetingDate>2024-08-14T13:00:00+03:00</PreviousMeetingDate>
    <PreviousSittingTypeID>1</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F9CF5-5F9C-488E-A573-8EFF326FE6DC}">
  <ds:schemaRefs/>
</ds:datastoreItem>
</file>

<file path=customXml/itemProps2.xml><?xml version="1.0" encoding="utf-8"?>
<ds:datastoreItem xmlns:ds="http://schemas.openxmlformats.org/officeDocument/2006/customXml" ds:itemID="{3E0BC4F0-D8AD-4C96-ACE6-D1EB33069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647</Words>
  <Characters>3240</Characters>
  <Application>Microsoft Office Word</Application>
  <DocSecurity>0</DocSecurity>
  <Lines>27</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2024-12-12T15:33:00Z</dcterms:created>
  <dcterms:modified xsi:type="dcterms:W3CDTF">2024-12-12T15:33:00Z</dcterms:modified>
</cp:coreProperties>
</file>